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42" w:rsidRDefault="00D61E42" w:rsidP="00FD13C8">
      <w:pPr>
        <w:pStyle w:val="Normal11"/>
        <w:spacing w:line="240" w:lineRule="auto"/>
        <w:rPr>
          <w:rFonts w:ascii="Times New Roman" w:hAnsi="Times New Roman" w:cs="Times New Roman"/>
          <w:color w:val="auto"/>
        </w:rPr>
      </w:pPr>
    </w:p>
    <w:p w:rsidR="00D61E42" w:rsidRDefault="00D61E42" w:rsidP="00FD13C8">
      <w:pPr>
        <w:pStyle w:val="Normal11"/>
        <w:spacing w:line="240" w:lineRule="auto"/>
        <w:rPr>
          <w:rFonts w:ascii="Times New Roman" w:hAnsi="Times New Roman" w:cs="Times New Roman"/>
          <w:color w:val="auto"/>
        </w:rPr>
      </w:pPr>
    </w:p>
    <w:p w:rsidR="00D61E42" w:rsidRDefault="00D61E42" w:rsidP="00FD13C8">
      <w:pPr>
        <w:pStyle w:val="Normal11"/>
        <w:spacing w:line="240" w:lineRule="auto"/>
        <w:rPr>
          <w:rFonts w:ascii="Times New Roman" w:hAnsi="Times New Roman" w:cs="Times New Roman"/>
          <w:color w:val="auto"/>
        </w:rPr>
      </w:pPr>
    </w:p>
    <w:p w:rsidR="00D61E42" w:rsidRDefault="00D61E42" w:rsidP="00FD13C8">
      <w:pPr>
        <w:pStyle w:val="Normal11"/>
        <w:spacing w:line="240" w:lineRule="auto"/>
        <w:rPr>
          <w:rFonts w:ascii="Times New Roman" w:hAnsi="Times New Roman" w:cs="Times New Roman"/>
          <w:color w:val="auto"/>
        </w:rPr>
      </w:pPr>
    </w:p>
    <w:p w:rsidR="00D61E42" w:rsidRDefault="00D61E42" w:rsidP="00D61E42">
      <w:pPr>
        <w:pStyle w:val="Normal11"/>
        <w:spacing w:line="240" w:lineRule="auto"/>
        <w:jc w:val="center"/>
        <w:rPr>
          <w:rFonts w:ascii="Times New Roman" w:hAnsi="Times New Roman" w:cs="Times New Roman"/>
          <w:b/>
          <w:color w:val="auto"/>
          <w:sz w:val="40"/>
          <w:lang w:val="en-US"/>
        </w:rPr>
      </w:pPr>
    </w:p>
    <w:p w:rsidR="00D61E42" w:rsidRDefault="00D61E42" w:rsidP="00D61E42">
      <w:pPr>
        <w:pStyle w:val="Normal11"/>
        <w:spacing w:line="240" w:lineRule="auto"/>
        <w:jc w:val="center"/>
        <w:rPr>
          <w:rFonts w:ascii="Times New Roman" w:hAnsi="Times New Roman" w:cs="Times New Roman"/>
          <w:b/>
          <w:color w:val="auto"/>
          <w:sz w:val="40"/>
          <w:lang w:val="en-US"/>
        </w:rPr>
      </w:pPr>
    </w:p>
    <w:p w:rsidR="00D61E42" w:rsidRPr="00D61E42" w:rsidRDefault="00D61E42" w:rsidP="00D61E42">
      <w:pPr>
        <w:pStyle w:val="Normal11"/>
        <w:spacing w:line="240" w:lineRule="auto"/>
        <w:jc w:val="center"/>
        <w:rPr>
          <w:rFonts w:ascii="Verdana" w:hAnsi="Verdana" w:cs="Times New Roman"/>
          <w:color w:val="auto"/>
          <w:sz w:val="20"/>
          <w:lang w:val="en-US"/>
        </w:rPr>
      </w:pPr>
      <w:r w:rsidRPr="00D61E42">
        <w:rPr>
          <w:rFonts w:ascii="Verdana" w:hAnsi="Verdana" w:cs="Times New Roman"/>
          <w:b/>
          <w:color w:val="auto"/>
          <w:sz w:val="36"/>
          <w:lang w:val="en-US"/>
        </w:rPr>
        <w:t>Report of the Regional Workshop on the Implementation of Rio Principle 10 in the Caribbean Region</w:t>
      </w:r>
    </w:p>
    <w:p w:rsidR="00D61E42" w:rsidRPr="00D61E42" w:rsidRDefault="00D61E42">
      <w:pPr>
        <w:autoSpaceDE/>
        <w:autoSpaceDN/>
        <w:adjustRightInd/>
        <w:spacing w:after="200" w:line="276" w:lineRule="auto"/>
        <w:rPr>
          <w:rFonts w:ascii="Times New Roman" w:eastAsia="Calibri" w:hAnsi="Times New Roman" w:cs="Times New Roman"/>
          <w:sz w:val="22"/>
          <w:szCs w:val="22"/>
        </w:rPr>
      </w:pPr>
      <w:r>
        <w:rPr>
          <w:rFonts w:ascii="Times New Roman" w:hAnsi="Times New Roman" w:cs="Times New Roman"/>
        </w:rPr>
        <w:br w:type="page"/>
      </w:r>
    </w:p>
    <w:p w:rsidR="00FD13C8" w:rsidRPr="00D61E42" w:rsidRDefault="00FD13C8" w:rsidP="00FD13C8">
      <w:pPr>
        <w:pStyle w:val="Normal11"/>
        <w:spacing w:line="240" w:lineRule="auto"/>
        <w:rPr>
          <w:rFonts w:ascii="Times New Roman" w:hAnsi="Times New Roman" w:cs="Times New Roman"/>
          <w:color w:val="auto"/>
          <w:lang w:val="en-US"/>
        </w:rPr>
      </w:pPr>
    </w:p>
    <w:p w:rsidR="00FD13C8" w:rsidRPr="00FD13C8" w:rsidRDefault="00FD13C8" w:rsidP="00FD13C8">
      <w:pPr>
        <w:pStyle w:val="Normal11"/>
        <w:spacing w:line="240" w:lineRule="auto"/>
        <w:jc w:val="center"/>
        <w:rPr>
          <w:rFonts w:ascii="Times New Roman" w:hAnsi="Times New Roman" w:cs="Times New Roman"/>
          <w:color w:val="auto"/>
        </w:rPr>
      </w:pPr>
      <w:r w:rsidRPr="00FD13C8">
        <w:rPr>
          <w:rFonts w:ascii="Times New Roman" w:hAnsi="Times New Roman" w:cs="Times New Roman"/>
          <w:noProof/>
          <w:color w:val="auto"/>
          <w:lang w:val="es-MX" w:eastAsia="es-MX"/>
        </w:rPr>
        <w:drawing>
          <wp:inline distT="0" distB="0" distL="0" distR="0">
            <wp:extent cx="4923886" cy="1578634"/>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080" r="11621" b="47714"/>
                    <a:stretch>
                      <a:fillRect/>
                    </a:stretch>
                  </pic:blipFill>
                  <pic:spPr bwMode="auto">
                    <a:xfrm>
                      <a:off x="0" y="0"/>
                      <a:ext cx="4923886" cy="1578634"/>
                    </a:xfrm>
                    <a:prstGeom prst="rect">
                      <a:avLst/>
                    </a:prstGeom>
                    <a:noFill/>
                    <a:ln w="9525">
                      <a:noFill/>
                      <a:miter lim="800000"/>
                      <a:headEnd/>
                      <a:tailEnd/>
                    </a:ln>
                  </pic:spPr>
                </pic:pic>
              </a:graphicData>
            </a:graphic>
          </wp:inline>
        </w:drawing>
      </w:r>
    </w:p>
    <w:p w:rsidR="00FD13C8" w:rsidRPr="00FD13C8" w:rsidRDefault="00FD13C8" w:rsidP="00FD13C8">
      <w:pPr>
        <w:pStyle w:val="Normal11"/>
        <w:spacing w:line="240" w:lineRule="auto"/>
        <w:rPr>
          <w:rFonts w:ascii="Times New Roman" w:hAnsi="Times New Roman" w:cs="Times New Roman"/>
          <w:color w:val="auto"/>
        </w:rPr>
      </w:pPr>
    </w:p>
    <w:p w:rsidR="00FD13C8" w:rsidRPr="00FD13C8" w:rsidRDefault="00FD13C8" w:rsidP="00FD13C8">
      <w:pPr>
        <w:pStyle w:val="Normal11"/>
        <w:jc w:val="center"/>
        <w:rPr>
          <w:rFonts w:ascii="Times New Roman" w:hAnsi="Times New Roman" w:cs="Times New Roman"/>
          <w:color w:val="auto"/>
        </w:rPr>
      </w:pPr>
      <w:r w:rsidRPr="00FD13C8">
        <w:rPr>
          <w:rFonts w:ascii="Times New Roman" w:hAnsi="Times New Roman" w:cs="Times New Roman"/>
          <w:noProof/>
          <w:color w:val="auto"/>
          <w:lang w:val="es-MX" w:eastAsia="es-MX"/>
        </w:rPr>
        <w:drawing>
          <wp:inline distT="0" distB="0" distL="0" distR="0">
            <wp:extent cx="4939410" cy="1314450"/>
            <wp:effectExtent l="1905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61392" cy="1320300"/>
                    </a:xfrm>
                    <a:prstGeom prst="rect">
                      <a:avLst/>
                    </a:prstGeom>
                    <a:noFill/>
                    <a:ln w="9525">
                      <a:noFill/>
                      <a:miter lim="800000"/>
                      <a:headEnd/>
                      <a:tailEnd/>
                    </a:ln>
                  </pic:spPr>
                </pic:pic>
              </a:graphicData>
            </a:graphic>
          </wp:inline>
        </w:drawing>
      </w:r>
    </w:p>
    <w:p w:rsidR="00FD13C8" w:rsidRPr="00FD13C8" w:rsidRDefault="00FD13C8" w:rsidP="00FD13C8">
      <w:pPr>
        <w:pStyle w:val="Normal11"/>
        <w:autoSpaceDE w:val="0"/>
        <w:autoSpaceDN w:val="0"/>
        <w:spacing w:after="0" w:line="240" w:lineRule="auto"/>
        <w:jc w:val="center"/>
        <w:rPr>
          <w:rFonts w:ascii="Times New Roman" w:hAnsi="Times New Roman" w:cs="Times New Roman"/>
          <w:b/>
          <w:color w:val="auto"/>
          <w:sz w:val="24"/>
          <w:lang w:val="en-US"/>
        </w:rPr>
      </w:pPr>
    </w:p>
    <w:p w:rsidR="00FD13C8" w:rsidRPr="00FD13C8" w:rsidRDefault="00FD13C8" w:rsidP="00FD13C8">
      <w:pPr>
        <w:pStyle w:val="Normal11"/>
        <w:autoSpaceDE w:val="0"/>
        <w:autoSpaceDN w:val="0"/>
        <w:spacing w:after="0" w:line="240" w:lineRule="auto"/>
        <w:jc w:val="center"/>
        <w:rPr>
          <w:rFonts w:ascii="Times New Roman" w:hAnsi="Times New Roman" w:cs="Times New Roman"/>
          <w:b/>
          <w:color w:val="auto"/>
          <w:sz w:val="40"/>
          <w:lang w:val="en-US"/>
        </w:rPr>
      </w:pPr>
      <w:r w:rsidRPr="00FD13C8">
        <w:rPr>
          <w:rFonts w:ascii="Times New Roman" w:hAnsi="Times New Roman" w:cs="Times New Roman"/>
          <w:b/>
          <w:color w:val="auto"/>
          <w:sz w:val="40"/>
          <w:lang w:val="en-US"/>
        </w:rPr>
        <w:t>Report of the Regional Workshop on the Implementation of Rio Principle 10 in the Caribbean Region</w:t>
      </w:r>
    </w:p>
    <w:p w:rsidR="00FD13C8" w:rsidRPr="00FD13C8" w:rsidRDefault="00FD13C8" w:rsidP="00FD13C8">
      <w:pPr>
        <w:pStyle w:val="Normal11"/>
        <w:autoSpaceDE w:val="0"/>
        <w:autoSpaceDN w:val="0"/>
        <w:spacing w:after="0" w:line="240" w:lineRule="auto"/>
        <w:jc w:val="center"/>
        <w:rPr>
          <w:rFonts w:ascii="Times New Roman" w:hAnsi="Times New Roman" w:cs="Times New Roman"/>
          <w:color w:val="auto"/>
          <w:sz w:val="36"/>
          <w:lang w:val="en-US"/>
        </w:rPr>
      </w:pPr>
    </w:p>
    <w:p w:rsidR="00FD13C8" w:rsidRPr="00FD13C8" w:rsidRDefault="00FD13C8" w:rsidP="00FD13C8">
      <w:pPr>
        <w:pStyle w:val="Normal11"/>
        <w:autoSpaceDE w:val="0"/>
        <w:autoSpaceDN w:val="0"/>
        <w:spacing w:after="0" w:line="240" w:lineRule="auto"/>
        <w:jc w:val="center"/>
        <w:rPr>
          <w:rFonts w:ascii="Times New Roman" w:hAnsi="Times New Roman" w:cs="Times New Roman"/>
          <w:color w:val="auto"/>
          <w:lang w:val="en-US"/>
        </w:rPr>
      </w:pPr>
      <w:r w:rsidRPr="00FD13C8">
        <w:rPr>
          <w:rFonts w:ascii="Times New Roman" w:hAnsi="Times New Roman" w:cs="Times New Roman"/>
          <w:color w:val="auto"/>
          <w:sz w:val="24"/>
          <w:lang w:val="en-US"/>
        </w:rPr>
        <w:t xml:space="preserve">Hyatt Regency Trinidad Hotel, </w:t>
      </w:r>
    </w:p>
    <w:p w:rsidR="00FD13C8" w:rsidRPr="00FD13C8" w:rsidRDefault="00FD13C8" w:rsidP="00FD13C8">
      <w:pPr>
        <w:pStyle w:val="Normal11"/>
        <w:autoSpaceDE w:val="0"/>
        <w:autoSpaceDN w:val="0"/>
        <w:spacing w:after="0" w:line="240" w:lineRule="auto"/>
        <w:jc w:val="center"/>
        <w:rPr>
          <w:rFonts w:ascii="Times New Roman" w:hAnsi="Times New Roman" w:cs="Times New Roman"/>
          <w:color w:val="auto"/>
          <w:lang w:val="en-US"/>
        </w:rPr>
      </w:pPr>
      <w:r w:rsidRPr="00FD13C8">
        <w:rPr>
          <w:rFonts w:ascii="Times New Roman" w:hAnsi="Times New Roman" w:cs="Times New Roman"/>
          <w:color w:val="auto"/>
          <w:sz w:val="24"/>
          <w:lang w:val="en-US"/>
        </w:rPr>
        <w:t>Port of Spain, Trinidad and Tobago, 16</w:t>
      </w:r>
      <w:r w:rsidRPr="00FD13C8">
        <w:rPr>
          <w:rFonts w:ascii="Times New Roman" w:cs="Times New Roman"/>
          <w:color w:val="auto"/>
          <w:sz w:val="24"/>
          <w:lang w:val="en-US"/>
        </w:rPr>
        <w:t>‐</w:t>
      </w:r>
      <w:r w:rsidRPr="00FD13C8">
        <w:rPr>
          <w:rFonts w:ascii="Times New Roman" w:hAnsi="Times New Roman" w:cs="Times New Roman"/>
          <w:color w:val="auto"/>
          <w:sz w:val="24"/>
          <w:lang w:val="en-US"/>
        </w:rPr>
        <w:t>17 September 2013</w:t>
      </w:r>
    </w:p>
    <w:p w:rsidR="00FD13C8" w:rsidRPr="00FD13C8" w:rsidRDefault="00FD13C8" w:rsidP="00FD13C8">
      <w:pPr>
        <w:pStyle w:val="Normal11"/>
        <w:autoSpaceDE w:val="0"/>
        <w:autoSpaceDN w:val="0"/>
        <w:spacing w:after="0" w:line="240" w:lineRule="auto"/>
        <w:jc w:val="center"/>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center"/>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center"/>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center"/>
        <w:rPr>
          <w:rFonts w:ascii="Times New Roman" w:hAnsi="Times New Roman" w:cs="Times New Roman"/>
          <w:color w:val="auto"/>
          <w:lang w:val="en-US"/>
        </w:rPr>
      </w:pPr>
    </w:p>
    <w:p w:rsidR="00EA3518" w:rsidRDefault="00EA3518" w:rsidP="00EA3518">
      <w:pPr>
        <w:pStyle w:val="Normal11"/>
        <w:autoSpaceDE w:val="0"/>
        <w:autoSpaceDN w:val="0"/>
        <w:spacing w:after="0" w:line="240" w:lineRule="auto"/>
        <w:jc w:val="center"/>
        <w:rPr>
          <w:rFonts w:ascii="Times New Roman" w:hAnsi="Times New Roman" w:cs="Times New Roman"/>
          <w:b/>
          <w:color w:val="auto"/>
          <w:lang w:val="en-US"/>
        </w:rPr>
      </w:pPr>
    </w:p>
    <w:p w:rsidR="00EA3518" w:rsidRDefault="00EA3518" w:rsidP="00EA3518">
      <w:pPr>
        <w:pStyle w:val="Normal11"/>
        <w:autoSpaceDE w:val="0"/>
        <w:autoSpaceDN w:val="0"/>
        <w:spacing w:after="0" w:line="240" w:lineRule="auto"/>
        <w:jc w:val="center"/>
        <w:rPr>
          <w:rFonts w:ascii="Times New Roman" w:hAnsi="Times New Roman" w:cs="Times New Roman"/>
          <w:b/>
          <w:color w:val="auto"/>
          <w:lang w:val="en-US"/>
        </w:rPr>
      </w:pPr>
    </w:p>
    <w:p w:rsidR="00EA3518" w:rsidRDefault="00EA3518" w:rsidP="00EA3518">
      <w:pPr>
        <w:pStyle w:val="Normal11"/>
        <w:autoSpaceDE w:val="0"/>
        <w:autoSpaceDN w:val="0"/>
        <w:spacing w:after="0" w:line="240" w:lineRule="auto"/>
        <w:jc w:val="center"/>
        <w:rPr>
          <w:rFonts w:ascii="Times New Roman" w:hAnsi="Times New Roman" w:cs="Times New Roman"/>
          <w:b/>
          <w:color w:val="auto"/>
          <w:lang w:val="en-US"/>
        </w:rPr>
      </w:pPr>
    </w:p>
    <w:p w:rsidR="00EA3518" w:rsidRDefault="00EA3518" w:rsidP="00EA3518">
      <w:pPr>
        <w:pStyle w:val="Normal11"/>
        <w:autoSpaceDE w:val="0"/>
        <w:autoSpaceDN w:val="0"/>
        <w:spacing w:after="0" w:line="240" w:lineRule="auto"/>
        <w:jc w:val="center"/>
        <w:rPr>
          <w:rFonts w:ascii="Times New Roman" w:hAnsi="Times New Roman" w:cs="Times New Roman"/>
          <w:b/>
          <w:color w:val="auto"/>
          <w:lang w:val="en-US"/>
        </w:rPr>
      </w:pPr>
    </w:p>
    <w:p w:rsidR="00EA3518" w:rsidRDefault="00EA3518" w:rsidP="00EA3518">
      <w:pPr>
        <w:pStyle w:val="Normal11"/>
        <w:autoSpaceDE w:val="0"/>
        <w:autoSpaceDN w:val="0"/>
        <w:spacing w:after="0" w:line="240" w:lineRule="auto"/>
        <w:jc w:val="center"/>
        <w:rPr>
          <w:rFonts w:ascii="Times New Roman" w:hAnsi="Times New Roman" w:cs="Times New Roman"/>
          <w:b/>
          <w:color w:val="auto"/>
          <w:lang w:val="en-US"/>
        </w:rPr>
      </w:pPr>
    </w:p>
    <w:p w:rsidR="00FD13C8" w:rsidRPr="00FD13C8" w:rsidRDefault="00FD13C8" w:rsidP="00EA3518">
      <w:pPr>
        <w:pStyle w:val="Normal11"/>
        <w:autoSpaceDE w:val="0"/>
        <w:autoSpaceDN w:val="0"/>
        <w:spacing w:after="0" w:line="240" w:lineRule="auto"/>
        <w:jc w:val="center"/>
        <w:rPr>
          <w:rFonts w:ascii="Times New Roman" w:hAnsi="Times New Roman" w:cs="Times New Roman"/>
          <w:color w:val="auto"/>
          <w:lang w:val="en-US"/>
        </w:rPr>
      </w:pPr>
      <w:r w:rsidRPr="00FD13C8">
        <w:rPr>
          <w:rFonts w:ascii="Times New Roman" w:hAnsi="Times New Roman" w:cs="Times New Roman"/>
          <w:b/>
          <w:color w:val="auto"/>
          <w:lang w:val="en-US"/>
        </w:rPr>
        <w:t>The workshop was financially supported by</w:t>
      </w:r>
    </w:p>
    <w:p w:rsidR="00EA3518" w:rsidRPr="00EA3518" w:rsidRDefault="00EA3518" w:rsidP="00EA3518">
      <w:pPr>
        <w:pStyle w:val="Prrafodelista"/>
        <w:autoSpaceDE w:val="0"/>
        <w:autoSpaceDN w:val="0"/>
        <w:spacing w:after="0" w:line="240" w:lineRule="auto"/>
        <w:ind w:left="0"/>
        <w:jc w:val="both"/>
        <w:rPr>
          <w:rFonts w:ascii="Times New Roman" w:hAnsi="Times New Roman" w:cs="Times New Roman"/>
          <w:color w:val="auto"/>
          <w:lang w:val="en-US"/>
        </w:rPr>
      </w:pPr>
    </w:p>
    <w:p w:rsidR="00EA3518" w:rsidRPr="00EA3518" w:rsidRDefault="00EA3518" w:rsidP="00EA3518">
      <w:pPr>
        <w:pStyle w:val="Prrafodelista"/>
        <w:autoSpaceDE w:val="0"/>
        <w:autoSpaceDN w:val="0"/>
        <w:spacing w:after="0" w:line="240" w:lineRule="auto"/>
        <w:ind w:left="0"/>
        <w:jc w:val="both"/>
        <w:rPr>
          <w:rFonts w:ascii="Times New Roman" w:hAnsi="Times New Roman" w:cs="Times New Roman"/>
          <w:b/>
          <w:color w:val="auto"/>
          <w:sz w:val="24"/>
          <w:lang w:val="en-US"/>
        </w:rPr>
      </w:pPr>
    </w:p>
    <w:p w:rsidR="00EA3518" w:rsidRPr="00EA3518" w:rsidRDefault="00EA3518" w:rsidP="00EA3518">
      <w:pPr>
        <w:pStyle w:val="Prrafodelista"/>
        <w:autoSpaceDE w:val="0"/>
        <w:autoSpaceDN w:val="0"/>
        <w:spacing w:after="0" w:line="240" w:lineRule="auto"/>
        <w:ind w:left="0"/>
        <w:jc w:val="both"/>
        <w:rPr>
          <w:rFonts w:ascii="Times New Roman" w:hAnsi="Times New Roman" w:cs="Times New Roman"/>
          <w:b/>
          <w:color w:val="auto"/>
          <w:sz w:val="24"/>
          <w:lang w:val="en-US"/>
        </w:rPr>
      </w:pPr>
    </w:p>
    <w:p w:rsidR="00EA3518" w:rsidRDefault="00EA3518" w:rsidP="00546F89">
      <w:pPr>
        <w:pStyle w:val="Prrafodelista"/>
        <w:autoSpaceDE w:val="0"/>
        <w:autoSpaceDN w:val="0"/>
        <w:spacing w:after="0" w:line="240" w:lineRule="auto"/>
        <w:ind w:left="0"/>
        <w:jc w:val="center"/>
        <w:rPr>
          <w:rFonts w:ascii="Times New Roman" w:hAnsi="Times New Roman" w:cs="Times New Roman"/>
          <w:b/>
          <w:color w:val="auto"/>
          <w:sz w:val="24"/>
        </w:rPr>
      </w:pPr>
      <w:r w:rsidRPr="00FD13C8">
        <w:rPr>
          <w:rFonts w:ascii="Times New Roman" w:hAnsi="Times New Roman" w:cs="Times New Roman"/>
          <w:noProof/>
          <w:color w:val="auto"/>
          <w:lang w:val="es-MX" w:eastAsia="es-MX"/>
        </w:rPr>
        <w:drawing>
          <wp:inline distT="0" distB="0" distL="0" distR="0">
            <wp:extent cx="1421561" cy="631695"/>
            <wp:effectExtent l="19050" t="0" r="7189" b="0"/>
            <wp:docPr id="2" name="Imagen 1" descr="C:\Documents and Settings\abyun\Escritorio\MDlogo 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yun\Escritorio\MDlogo engelsk.jpg"/>
                    <pic:cNvPicPr>
                      <a:picLocks noChangeAspect="1" noChangeArrowheads="1"/>
                    </pic:cNvPicPr>
                  </pic:nvPicPr>
                  <pic:blipFill>
                    <a:blip r:embed="rId10" cstate="print"/>
                    <a:srcRect/>
                    <a:stretch>
                      <a:fillRect/>
                    </a:stretch>
                  </pic:blipFill>
                  <pic:spPr bwMode="auto">
                    <a:xfrm>
                      <a:off x="0" y="0"/>
                      <a:ext cx="1428433" cy="634749"/>
                    </a:xfrm>
                    <a:prstGeom prst="rect">
                      <a:avLst/>
                    </a:prstGeom>
                    <a:noFill/>
                    <a:ln w="9525">
                      <a:noFill/>
                      <a:miter lim="800000"/>
                      <a:headEnd/>
                      <a:tailEnd/>
                    </a:ln>
                  </pic:spPr>
                </pic:pic>
              </a:graphicData>
            </a:graphic>
          </wp:inline>
        </w:drawing>
      </w:r>
    </w:p>
    <w:p w:rsidR="00FD13C8" w:rsidRPr="00546F89" w:rsidRDefault="00FD13C8" w:rsidP="00EA3518">
      <w:pPr>
        <w:pStyle w:val="Prrafodelista"/>
        <w:autoSpaceDE w:val="0"/>
        <w:autoSpaceDN w:val="0"/>
        <w:spacing w:after="0" w:line="240" w:lineRule="auto"/>
        <w:ind w:left="0"/>
        <w:jc w:val="both"/>
        <w:rPr>
          <w:rFonts w:ascii="Times New Roman" w:hAnsi="Times New Roman" w:cs="Times New Roman"/>
          <w:b/>
          <w:color w:val="auto"/>
          <w:sz w:val="24"/>
          <w:lang w:val="en-US"/>
        </w:rPr>
      </w:pPr>
      <w:r w:rsidRPr="00546F89">
        <w:rPr>
          <w:rFonts w:ascii="Times New Roman" w:hAnsi="Times New Roman" w:cs="Times New Roman"/>
          <w:b/>
          <w:color w:val="auto"/>
          <w:sz w:val="24"/>
          <w:lang w:val="en-US"/>
        </w:rPr>
        <w:lastRenderedPageBreak/>
        <w:t xml:space="preserve">Background and Context </w:t>
      </w:r>
    </w:p>
    <w:p w:rsidR="00EA3518" w:rsidRPr="00546F89" w:rsidRDefault="00EA3518" w:rsidP="00EA3518">
      <w:pPr>
        <w:pStyle w:val="Prrafodelista"/>
        <w:autoSpaceDE w:val="0"/>
        <w:autoSpaceDN w:val="0"/>
        <w:spacing w:after="0" w:line="240" w:lineRule="auto"/>
        <w:ind w:left="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Governments and stakeholder groups, alike, have recognized the need for global, regional and national steps to enhance implementation of Principle 10 of the Rio Declaration on Environment and Development. Consequently, during the 2012 UN Conference on Sustainable Development (Rio+20) a number of Member States from Latin America and the Caribbean signed  </w:t>
      </w:r>
      <w:r w:rsidRPr="00FD13C8">
        <w:rPr>
          <w:rFonts w:ascii="Times New Roman" w:hAnsi="Times New Roman" w:cs="Times New Roman"/>
          <w:i/>
          <w:color w:val="auto"/>
          <w:lang w:val="en-US"/>
        </w:rPr>
        <w:t xml:space="preserve">The Declaration on the implementation of Principle 10 of the Rio Declaration on Environment and Development in Latin America and the Caribbean. </w:t>
      </w:r>
      <w:r w:rsidRPr="00FD13C8">
        <w:rPr>
          <w:rFonts w:ascii="Times New Roman" w:hAnsi="Times New Roman" w:cs="Times New Roman"/>
          <w:color w:val="auto"/>
          <w:lang w:val="en-US"/>
        </w:rPr>
        <w:t xml:space="preserve">As of September the signatory countries to the Declaration stood at 15, committed to developing a Plan of Action to advance the achievement of a regional instrument on the rights of access to information, participation and environmental justice, which enshrines Rio Principle 10. </w:t>
      </w:r>
      <w:r w:rsidRPr="00FD13C8">
        <w:rPr>
          <w:rFonts w:ascii="Times New Roman" w:hAnsi="Times New Roman" w:cs="Times New Roman"/>
          <w:color w:val="auto"/>
        </w:rPr>
        <w:t xml:space="preserve">The signatory countries are Argentina, Brazil, Chile, Colombia, Costa Rica, Ecuador, Honduras, Jamaica, Mexico, Panama, Paraguay, Peru, Dominican Republic, Trinidad and Tobago, and Uruguay. </w:t>
      </w:r>
      <w:r w:rsidRPr="00FD13C8">
        <w:rPr>
          <w:rFonts w:ascii="Times New Roman" w:hAnsi="Times New Roman" w:cs="Times New Roman"/>
          <w:color w:val="auto"/>
          <w:lang w:val="en-US"/>
        </w:rPr>
        <w:t>The Economic Commission for Latin America and the Caribbean (ECLAC) supports this process and serves as the Technical Secretariat</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To advance this process, UNEP, UNITAR, ECLAC,  CALCA of the Caribbean Court of Justice, WRI and TAI joined forces to cooperatively support the development of Principle 10 and the application of Guidelines for the Development of National Legislation on Access to Information, Public Participation and Access to Justice in Environmental Matters (the Bali Guidelines)in Latin America and the Caribbean, hence the convening of the “</w:t>
      </w:r>
      <w:r w:rsidRPr="00FD13C8">
        <w:rPr>
          <w:rFonts w:ascii="Times New Roman" w:hAnsi="Times New Roman" w:cs="Times New Roman"/>
          <w:b/>
          <w:i/>
          <w:color w:val="auto"/>
          <w:lang w:val="en-US"/>
        </w:rPr>
        <w:t>Regional Workshop on the Implementation of Rio Principle 10 in the Caribbean Region”</w:t>
      </w:r>
      <w:r w:rsidRPr="00FD13C8">
        <w:rPr>
          <w:rFonts w:ascii="Times New Roman" w:hAnsi="Times New Roman" w:cs="Times New Roman"/>
          <w:color w:val="auto"/>
          <w:lang w:val="en-US"/>
        </w:rPr>
        <w:t xml:space="preserve"> Port of Spain, Trinidad and Tobago, 16</w:t>
      </w:r>
      <w:r w:rsidRPr="00FD13C8">
        <w:rPr>
          <w:rFonts w:ascii="Times New Roman" w:cs="Times New Roman"/>
          <w:color w:val="auto"/>
          <w:lang w:val="en-US"/>
        </w:rPr>
        <w:t>‐</w:t>
      </w:r>
      <w:r w:rsidRPr="00FD13C8">
        <w:rPr>
          <w:rFonts w:ascii="Times New Roman" w:hAnsi="Times New Roman" w:cs="Times New Roman"/>
          <w:color w:val="auto"/>
          <w:lang w:val="en-US"/>
        </w:rPr>
        <w:t xml:space="preserve">17 September 2013.  This workshop presented a joint effort to </w:t>
      </w:r>
    </w:p>
    <w:p w:rsidR="00FD13C8" w:rsidRPr="00FD13C8" w:rsidRDefault="00FD13C8" w:rsidP="00FD13C8">
      <w:pPr>
        <w:pStyle w:val="Normal11"/>
        <w:numPr>
          <w:ilvl w:val="0"/>
          <w:numId w:val="33"/>
        </w:numPr>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Raise awareness among countries in the region on Principle 10, </w:t>
      </w:r>
    </w:p>
    <w:p w:rsidR="00FD13C8" w:rsidRPr="00FD13C8" w:rsidRDefault="00FD13C8" w:rsidP="00FD13C8">
      <w:pPr>
        <w:pStyle w:val="Normal11"/>
        <w:numPr>
          <w:ilvl w:val="0"/>
          <w:numId w:val="33"/>
        </w:numPr>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Encourage Governments and stakeholders to engage in the Regional LAC P10 Process</w:t>
      </w:r>
    </w:p>
    <w:p w:rsidR="00FD13C8" w:rsidRPr="00FD13C8" w:rsidRDefault="00FD13C8" w:rsidP="00FD13C8">
      <w:pPr>
        <w:pStyle w:val="Normal11"/>
        <w:numPr>
          <w:ilvl w:val="0"/>
          <w:numId w:val="33"/>
        </w:numPr>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Build capacity to use the UNEP Bali Guidelines to promote the adoption of P10 national law</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As a follow-up to the regional workshop, co-organising partners will explore with interested and committed countries opportunities for capacity development to implement the Bali Guidelines at the national level.</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In February 2010  the Special Session of the UNEP Governing Council, Global Ministerial Environment Forum (GMEF) meeting in Bali, Indonesia, unanimously adopted the </w:t>
      </w:r>
      <w:r w:rsidRPr="00FD13C8">
        <w:rPr>
          <w:rFonts w:ascii="Times New Roman" w:hAnsi="Times New Roman" w:cs="Times New Roman"/>
          <w:b/>
          <w:color w:val="auto"/>
          <w:lang w:val="en-US"/>
        </w:rPr>
        <w:t>‘Guidelines for the Development of National Legislation on Access to Information, Public Participation in Decision</w:t>
      </w:r>
      <w:r w:rsidRPr="00FD13C8">
        <w:rPr>
          <w:rFonts w:ascii="Times New Roman" w:cs="Times New Roman"/>
          <w:b/>
          <w:color w:val="auto"/>
          <w:lang w:val="en-US"/>
        </w:rPr>
        <w:t>‐</w:t>
      </w:r>
      <w:r w:rsidRPr="00FD13C8">
        <w:rPr>
          <w:rFonts w:ascii="Times New Roman" w:hAnsi="Times New Roman" w:cs="Times New Roman"/>
          <w:b/>
          <w:color w:val="auto"/>
          <w:lang w:val="en-US"/>
        </w:rPr>
        <w:t xml:space="preserve">making and Access to Justice in Environmental Matters’ </w:t>
      </w:r>
      <w:r w:rsidRPr="00FD13C8">
        <w:rPr>
          <w:rFonts w:ascii="Times New Roman" w:hAnsi="Times New Roman" w:cs="Times New Roman"/>
          <w:color w:val="auto"/>
          <w:lang w:val="en-US"/>
        </w:rPr>
        <w:t>(the Bali Guidelines). This marked the achievement of a milestone in the field of environmental law and the implementation of Principle which informed the recent workshop in Trinidad and Tobago. In addition, UNEP and UNITAR have launched a 2</w:t>
      </w:r>
      <w:r w:rsidRPr="00FD13C8">
        <w:rPr>
          <w:rFonts w:ascii="Times New Roman" w:cs="Times New Roman"/>
          <w:color w:val="auto"/>
          <w:lang w:val="en-US"/>
        </w:rPr>
        <w:t>‐</w:t>
      </w:r>
      <w:r w:rsidRPr="00FD13C8">
        <w:rPr>
          <w:rFonts w:ascii="Times New Roman" w:hAnsi="Times New Roman" w:cs="Times New Roman"/>
          <w:color w:val="auto"/>
          <w:lang w:val="en-US"/>
        </w:rPr>
        <w:t>year joint global capacity development initiative, including a regional workshop component as a means of responding to country requests for capacity development for Principle 10 implementation and implementation of the Bali Guidelines. This global capacity development initiative is part of the “Access for All” Special Initiative that has been endorsed at the 2011 Eye on Earth Summit in Abu Dhabi.</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1"/>
        </w:numPr>
        <w:autoSpaceDE w:val="0"/>
        <w:autoSpaceDN w:val="0"/>
        <w:spacing w:after="0" w:line="240" w:lineRule="auto"/>
        <w:ind w:left="0" w:hanging="720"/>
        <w:jc w:val="both"/>
        <w:rPr>
          <w:rFonts w:ascii="Times New Roman" w:hAnsi="Times New Roman" w:cs="Times New Roman"/>
          <w:color w:val="auto"/>
          <w:lang w:val="en-US"/>
        </w:rPr>
      </w:pPr>
      <w:r w:rsidRPr="00FD13C8">
        <w:rPr>
          <w:rFonts w:ascii="Times New Roman" w:hAnsi="Times New Roman" w:cs="Times New Roman"/>
          <w:b/>
          <w:color w:val="auto"/>
          <w:sz w:val="24"/>
          <w:lang w:val="en-US"/>
        </w:rPr>
        <w:t>Aims and Objectives and Learning Outputs</w:t>
      </w:r>
    </w:p>
    <w:p w:rsidR="00FD13C8" w:rsidRPr="00FD13C8" w:rsidRDefault="00FD13C8" w:rsidP="00FD13C8">
      <w:pPr>
        <w:pStyle w:val="Normal11"/>
        <w:autoSpaceDE w:val="0"/>
        <w:autoSpaceDN w:val="0"/>
        <w:spacing w:after="0" w:line="240" w:lineRule="auto"/>
        <w:rPr>
          <w:rFonts w:ascii="Times New Roman" w:hAnsi="Times New Roman" w:cs="Times New Roman"/>
          <w:color w:val="auto"/>
          <w:lang w:val="en-US"/>
        </w:rPr>
      </w:pPr>
      <w:r w:rsidRPr="00FD13C8">
        <w:rPr>
          <w:rFonts w:ascii="Times New Roman" w:hAnsi="Times New Roman" w:cs="Times New Roman"/>
          <w:color w:val="auto"/>
          <w:lang w:val="en-US"/>
        </w:rPr>
        <w:t>The aims and objectives of the Regional Workshop included</w:t>
      </w:r>
      <w:r w:rsidRPr="00FD13C8">
        <w:rPr>
          <w:rFonts w:ascii="Times New Roman" w:hAnsi="Times New Roman" w:cs="Times New Roman"/>
          <w:i/>
          <w:color w:val="auto"/>
          <w:lang w:val="en-US"/>
        </w:rPr>
        <w:t>, inter alia,</w:t>
      </w:r>
      <w:r w:rsidRPr="00FD13C8">
        <w:rPr>
          <w:rFonts w:ascii="Times New Roman" w:hAnsi="Times New Roman" w:cs="Times New Roman"/>
          <w:b/>
          <w:color w:val="auto"/>
          <w:lang w:val="en-US"/>
        </w:rPr>
        <w:t xml:space="preserve"> </w:t>
      </w:r>
    </w:p>
    <w:p w:rsidR="00FD13C8" w:rsidRPr="00FD13C8" w:rsidRDefault="00FD13C8" w:rsidP="00FD13C8">
      <w:pPr>
        <w:pStyle w:val="Normal11"/>
        <w:autoSpaceDE w:val="0"/>
        <w:autoSpaceDN w:val="0"/>
        <w:spacing w:after="0" w:line="240" w:lineRule="auto"/>
        <w:rPr>
          <w:rFonts w:ascii="Times New Roman" w:hAnsi="Times New Roman" w:cs="Times New Roman"/>
          <w:color w:val="auto"/>
          <w:lang w:val="en-US"/>
        </w:rPr>
      </w:pPr>
    </w:p>
    <w:p w:rsidR="00FD13C8" w:rsidRPr="00FD13C8" w:rsidRDefault="00FD13C8" w:rsidP="00FD13C8">
      <w:pPr>
        <w:pStyle w:val="Prrafodelista"/>
        <w:numPr>
          <w:ilvl w:val="0"/>
          <w:numId w:val="2"/>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Review progress made 10 years after the Mauritius Strategy for the Further Implementation of the Programme of Action for the Sustainable Development of Small Island Developing States (MSI) and 20 years after the Barbados Programme of Action (BPoA) with regard to public participation, access to information and access to justice in the Caribbean region and identify challenges being faced by Caribbean SIDS;</w:t>
      </w:r>
    </w:p>
    <w:p w:rsidR="00FD13C8" w:rsidRPr="00FD13C8" w:rsidRDefault="00FD13C8" w:rsidP="00FD13C8">
      <w:pPr>
        <w:pStyle w:val="Prrafodelista"/>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2"/>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Take stock and identify key issues for effective implementation of Principle 10 in the region;</w:t>
      </w:r>
    </w:p>
    <w:p w:rsidR="00FD13C8" w:rsidRPr="00FD13C8" w:rsidRDefault="00FD13C8" w:rsidP="00FD13C8">
      <w:pPr>
        <w:pStyle w:val="Prrafodelista"/>
        <w:spacing w:line="240" w:lineRule="auto"/>
        <w:rPr>
          <w:rFonts w:ascii="Times New Roman" w:hAnsi="Times New Roman" w:cs="Times New Roman"/>
          <w:color w:val="auto"/>
          <w:lang w:val="en-US"/>
        </w:rPr>
      </w:pPr>
    </w:p>
    <w:p w:rsidR="00FD13C8" w:rsidRPr="00FD13C8" w:rsidRDefault="00FD13C8" w:rsidP="00FD13C8">
      <w:pPr>
        <w:pStyle w:val="Prrafodelista"/>
        <w:numPr>
          <w:ilvl w:val="0"/>
          <w:numId w:val="2"/>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Introduce and discuss the relevance of the </w:t>
      </w:r>
      <w:r w:rsidRPr="00FD13C8">
        <w:rPr>
          <w:rFonts w:ascii="Times New Roman" w:hAnsi="Times New Roman" w:cs="Times New Roman"/>
          <w:i/>
          <w:color w:val="auto"/>
          <w:lang w:val="en-US"/>
        </w:rPr>
        <w:t xml:space="preserve">Guidelines for Development of National Legislation on Access to Information, Public Participation and Access to Justice in Environmental Matters </w:t>
      </w:r>
      <w:r w:rsidRPr="00FD13C8">
        <w:rPr>
          <w:rFonts w:ascii="Times New Roman" w:hAnsi="Times New Roman" w:cs="Times New Roman"/>
          <w:color w:val="auto"/>
          <w:lang w:val="en-US"/>
        </w:rPr>
        <w:t xml:space="preserve">(Bali Guidelines); </w:t>
      </w:r>
    </w:p>
    <w:p w:rsidR="00FD13C8" w:rsidRPr="00FD13C8" w:rsidRDefault="00FD13C8" w:rsidP="00FD13C8">
      <w:pPr>
        <w:pStyle w:val="Prrafodelista"/>
        <w:spacing w:line="240" w:lineRule="auto"/>
        <w:rPr>
          <w:rFonts w:ascii="Times New Roman" w:hAnsi="Times New Roman" w:cs="Times New Roman"/>
          <w:color w:val="auto"/>
          <w:lang w:val="en-US"/>
        </w:rPr>
      </w:pPr>
    </w:p>
    <w:p w:rsidR="00FD13C8" w:rsidRPr="00FD13C8" w:rsidRDefault="00FD13C8" w:rsidP="00FD13C8">
      <w:pPr>
        <w:pStyle w:val="Prrafodelista"/>
        <w:numPr>
          <w:ilvl w:val="0"/>
          <w:numId w:val="2"/>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Introduce and discuss the relevance of the LAC Principle 10 Declaration for regional Principle 10 application;</w:t>
      </w:r>
    </w:p>
    <w:p w:rsidR="00FD13C8" w:rsidRPr="00FD13C8" w:rsidRDefault="00FD13C8" w:rsidP="00FD13C8">
      <w:pPr>
        <w:pStyle w:val="Prrafodelista"/>
        <w:spacing w:line="240" w:lineRule="auto"/>
        <w:rPr>
          <w:rFonts w:ascii="Times New Roman" w:hAnsi="Times New Roman" w:cs="Times New Roman"/>
          <w:color w:val="auto"/>
          <w:lang w:val="en-US"/>
        </w:rPr>
      </w:pPr>
    </w:p>
    <w:p w:rsidR="00FD13C8" w:rsidRPr="00FD13C8" w:rsidRDefault="00FD13C8" w:rsidP="00FD13C8">
      <w:pPr>
        <w:pStyle w:val="Prrafodelista"/>
        <w:numPr>
          <w:ilvl w:val="0"/>
          <w:numId w:val="2"/>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Exchange good practices and lessons learned for the three pillars of Principle 10 (public participation, access to information, access to Justice); </w:t>
      </w:r>
    </w:p>
    <w:p w:rsidR="00FD13C8" w:rsidRPr="00FD13C8" w:rsidRDefault="00FD13C8" w:rsidP="00FD13C8">
      <w:pPr>
        <w:pStyle w:val="Prrafodelista"/>
        <w:spacing w:line="240" w:lineRule="auto"/>
        <w:rPr>
          <w:rFonts w:ascii="Times New Roman" w:hAnsi="Times New Roman" w:cs="Times New Roman"/>
          <w:color w:val="auto"/>
          <w:lang w:val="en-US"/>
        </w:rPr>
      </w:pPr>
    </w:p>
    <w:p w:rsidR="00FD13C8" w:rsidRPr="00FD13C8" w:rsidRDefault="00FD13C8" w:rsidP="00FD13C8">
      <w:pPr>
        <w:pStyle w:val="Prrafodelista"/>
        <w:numPr>
          <w:ilvl w:val="0"/>
          <w:numId w:val="2"/>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Identify opportunities for action, capacity development and networking, and</w:t>
      </w:r>
    </w:p>
    <w:p w:rsidR="00FD13C8" w:rsidRPr="00FD13C8" w:rsidRDefault="00FD13C8" w:rsidP="00FD13C8">
      <w:pPr>
        <w:pStyle w:val="Prrafodelista"/>
        <w:spacing w:line="240" w:lineRule="auto"/>
        <w:rPr>
          <w:rFonts w:ascii="Times New Roman" w:hAnsi="Times New Roman" w:cs="Times New Roman"/>
          <w:color w:val="auto"/>
          <w:lang w:val="en-US"/>
        </w:rPr>
      </w:pPr>
    </w:p>
    <w:p w:rsidR="00FD13C8" w:rsidRPr="00FD13C8" w:rsidRDefault="00FD13C8" w:rsidP="00FD13C8">
      <w:pPr>
        <w:pStyle w:val="Prrafodelista"/>
        <w:numPr>
          <w:ilvl w:val="0"/>
          <w:numId w:val="2"/>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Identify countries needs for the implementation of the Bali Guidelines</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The specific learning outcomes of the Regional Workshop included, inter alia, </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Concerning specific learning objectives, by the end of the workshop participants were expected to be able to: </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3"/>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Cite good practices of Principle 10 implementation in the region.</w:t>
      </w:r>
    </w:p>
    <w:p w:rsidR="00FD13C8" w:rsidRPr="00FD13C8" w:rsidRDefault="00FD13C8" w:rsidP="00FD13C8">
      <w:pPr>
        <w:pStyle w:val="Prrafodelista"/>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3"/>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Understand the advantages of a Regional Principle 10 Instrument. </w:t>
      </w:r>
    </w:p>
    <w:p w:rsidR="00FD13C8" w:rsidRPr="00FD13C8" w:rsidRDefault="00FD13C8" w:rsidP="00FD13C8">
      <w:pPr>
        <w:pStyle w:val="Prrafodelista"/>
        <w:autoSpaceDE w:val="0"/>
        <w:autoSpaceDN w:val="0"/>
        <w:spacing w:after="0" w:line="240" w:lineRule="auto"/>
        <w:ind w:left="0"/>
        <w:jc w:val="both"/>
        <w:rPr>
          <w:rFonts w:ascii="Times New Roman" w:hAnsi="Times New Roman" w:cs="Times New Roman"/>
          <w:color w:val="auto"/>
          <w:lang w:val="en-US"/>
        </w:rPr>
      </w:pPr>
    </w:p>
    <w:p w:rsidR="00FD13C8" w:rsidRPr="00FD13C8" w:rsidRDefault="00FD13C8" w:rsidP="00FD13C8">
      <w:pPr>
        <w:pStyle w:val="Prrafodelista"/>
        <w:numPr>
          <w:ilvl w:val="0"/>
          <w:numId w:val="3"/>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Analyze key provisions of the Bali Guidelines and their relevance for national legislation</w:t>
      </w:r>
    </w:p>
    <w:p w:rsidR="00FD13C8" w:rsidRPr="00FD13C8" w:rsidRDefault="00FD13C8" w:rsidP="00FD13C8">
      <w:pPr>
        <w:pStyle w:val="Prrafodelista"/>
        <w:rPr>
          <w:rFonts w:ascii="Times New Roman" w:hAnsi="Times New Roman" w:cs="Times New Roman"/>
          <w:color w:val="auto"/>
          <w:lang w:val="en-US"/>
        </w:rPr>
      </w:pPr>
    </w:p>
    <w:p w:rsidR="00FD13C8" w:rsidRPr="00FD13C8" w:rsidRDefault="00FD13C8" w:rsidP="00FD13C8">
      <w:pPr>
        <w:pStyle w:val="Prrafodelista"/>
        <w:numPr>
          <w:ilvl w:val="0"/>
          <w:numId w:val="3"/>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Initiate steps and support action for national follow-up</w:t>
      </w:r>
    </w:p>
    <w:p w:rsidR="00FD13C8" w:rsidRPr="00FD13C8" w:rsidRDefault="00FD13C8" w:rsidP="00FD13C8">
      <w:pPr>
        <w:pStyle w:val="Prrafodelista"/>
        <w:rPr>
          <w:rFonts w:ascii="Times New Roman" w:hAnsi="Times New Roman" w:cs="Times New Roman"/>
          <w:color w:val="auto"/>
          <w:lang w:val="en-US"/>
        </w:rPr>
      </w:pPr>
    </w:p>
    <w:p w:rsidR="00FD13C8" w:rsidRPr="00FD13C8" w:rsidRDefault="00FD13C8" w:rsidP="00FD13C8">
      <w:pPr>
        <w:pStyle w:val="Prrafodelista"/>
        <w:numPr>
          <w:ilvl w:val="0"/>
          <w:numId w:val="3"/>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Participate effectively in international processes related to Principle 10 implementation </w:t>
      </w:r>
    </w:p>
    <w:p w:rsidR="00FD13C8" w:rsidRPr="00FD13C8" w:rsidRDefault="00FD13C8" w:rsidP="00FD13C8">
      <w:pPr>
        <w:pStyle w:val="Prrafodelista"/>
        <w:autoSpaceDE w:val="0"/>
        <w:autoSpaceDN w:val="0"/>
        <w:spacing w:after="0" w:line="240" w:lineRule="auto"/>
        <w:ind w:left="0" w:hanging="360"/>
        <w:jc w:val="both"/>
        <w:rPr>
          <w:rFonts w:ascii="Times New Roman" w:hAnsi="Times New Roman" w:cs="Times New Roman"/>
          <w:color w:val="auto"/>
          <w:lang w:val="en-US"/>
        </w:rPr>
      </w:pPr>
    </w:p>
    <w:p w:rsidR="00FD13C8" w:rsidRPr="00FD13C8" w:rsidRDefault="00FD13C8" w:rsidP="00FD13C8">
      <w:pPr>
        <w:pStyle w:val="Prrafodelista"/>
        <w:numPr>
          <w:ilvl w:val="0"/>
          <w:numId w:val="1"/>
        </w:numPr>
        <w:autoSpaceDE w:val="0"/>
        <w:autoSpaceDN w:val="0"/>
        <w:spacing w:after="0" w:line="240" w:lineRule="auto"/>
        <w:ind w:left="0" w:hanging="720"/>
        <w:jc w:val="both"/>
        <w:rPr>
          <w:rFonts w:ascii="Times New Roman" w:hAnsi="Times New Roman" w:cs="Times New Roman"/>
          <w:color w:val="auto"/>
        </w:rPr>
      </w:pPr>
      <w:r w:rsidRPr="00FD13C8">
        <w:rPr>
          <w:rFonts w:ascii="Times New Roman" w:hAnsi="Times New Roman" w:cs="Times New Roman"/>
          <w:b/>
          <w:color w:val="auto"/>
          <w:sz w:val="24"/>
        </w:rPr>
        <w:t>Structure of the Meeting</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Following the Official Opening, the Regional Workshop was structured into four substantive sessions.  The Meeting was declared opened by Mr. Peter Mitchell the representative of the Government of Trinidad and Tobago who spoke on the behalf of the</w:t>
      </w:r>
      <w:r w:rsidRPr="00FD13C8">
        <w:rPr>
          <w:rFonts w:ascii="Times New Roman" w:hAnsi="Times New Roman" w:cs="Times New Roman"/>
          <w:b/>
          <w:color w:val="auto"/>
          <w:lang w:val="en-US"/>
        </w:rPr>
        <w:t xml:space="preserve"> </w:t>
      </w:r>
      <w:r w:rsidRPr="00FD13C8">
        <w:rPr>
          <w:rFonts w:ascii="Times New Roman" w:hAnsi="Times New Roman" w:cs="Times New Roman"/>
          <w:color w:val="auto"/>
          <w:lang w:val="en-US"/>
        </w:rPr>
        <w:t>Hon. Dr. Bhoendradatt Tewarie, Minister, Ministry of Planning and Sustainable Development, Trinidad and Tobago.</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Each Session was introduced with a number of technical presentations which provided the context for the substantive consideration of the three pillars of Principle 10. In the case of Session 1 and 2, technical presentations on the three pillars of Principle 10 were followed by three working group sessions which were convened concurrently. This enabled the participant to reflect on the three </w:t>
      </w:r>
      <w:r w:rsidRPr="00FD13C8">
        <w:rPr>
          <w:rFonts w:ascii="Times New Roman" w:hAnsi="Times New Roman" w:cs="Times New Roman"/>
          <w:color w:val="auto"/>
          <w:lang w:val="en-US"/>
        </w:rPr>
        <w:lastRenderedPageBreak/>
        <w:t>pillars of Principle 10 in more detailed. The results of the Working Groups were presented in plenary followed by open discussion. In the case of Sessions 3 and 4 the technical discussions were followed by open discussion in plenary.</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(The Agenda of the meeting is attatched at Annex 1)</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1"/>
        </w:numPr>
        <w:autoSpaceDE w:val="0"/>
        <w:autoSpaceDN w:val="0"/>
        <w:spacing w:after="0" w:line="240" w:lineRule="auto"/>
        <w:ind w:left="0" w:hanging="720"/>
        <w:jc w:val="both"/>
        <w:rPr>
          <w:rFonts w:ascii="Times New Roman" w:hAnsi="Times New Roman" w:cs="Times New Roman"/>
          <w:color w:val="auto"/>
        </w:rPr>
      </w:pPr>
      <w:r w:rsidRPr="00FD13C8">
        <w:rPr>
          <w:rFonts w:ascii="Times New Roman" w:hAnsi="Times New Roman" w:cs="Times New Roman"/>
          <w:b/>
          <w:color w:val="auto"/>
          <w:sz w:val="24"/>
        </w:rPr>
        <w:t>Participants</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The meeting attracted the participation of 40 persons from Caribbean SIDS Member States, Civil Society groups and organizations, the youth and international organisations. Representatives from these groups came from Antigua and Barbuda, Barbados, Belize, Chile, Cuba, Grenada, Guyana, Jamaica, St. Kitts and Nevis, St. Lucia, St. Vincent and the Grenadines, Suriname, and Trinidad and Tobago. Representatives from international organisation, present came from UNEP, ECLAC, UNITAR, UNECE, OECS Secretariat, World Resources Institute, The Access Initiative. (The list of Participants is attached at Annex 2)</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1"/>
        </w:numPr>
        <w:autoSpaceDE w:val="0"/>
        <w:autoSpaceDN w:val="0"/>
        <w:spacing w:after="0" w:line="240" w:lineRule="auto"/>
        <w:ind w:left="0" w:hanging="720"/>
        <w:jc w:val="both"/>
        <w:rPr>
          <w:rFonts w:ascii="Times New Roman" w:hAnsi="Times New Roman" w:cs="Times New Roman"/>
          <w:color w:val="auto"/>
          <w:lang w:val="en-US"/>
        </w:rPr>
      </w:pPr>
      <w:r w:rsidRPr="00FD13C8">
        <w:rPr>
          <w:rFonts w:ascii="Times New Roman" w:hAnsi="Times New Roman" w:cs="Times New Roman"/>
          <w:b/>
          <w:color w:val="auto"/>
          <w:sz w:val="24"/>
          <w:lang w:val="en-US"/>
        </w:rPr>
        <w:t>Summary of Substantive Presentations and Conclusions</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1"/>
          <w:numId w:val="1"/>
        </w:numPr>
        <w:autoSpaceDE w:val="0"/>
        <w:autoSpaceDN w:val="0"/>
        <w:spacing w:after="0" w:line="240" w:lineRule="auto"/>
        <w:ind w:left="1440" w:hanging="720"/>
        <w:jc w:val="both"/>
        <w:rPr>
          <w:rFonts w:ascii="Times New Roman" w:hAnsi="Times New Roman" w:cs="Times New Roman"/>
          <w:color w:val="auto"/>
          <w:lang w:val="en-US"/>
        </w:rPr>
      </w:pPr>
      <w:r w:rsidRPr="00FD13C8">
        <w:rPr>
          <w:rFonts w:ascii="Times New Roman" w:hAnsi="Times New Roman" w:cs="Times New Roman"/>
          <w:b/>
          <w:color w:val="auto"/>
          <w:u w:val="single"/>
          <w:lang w:val="en-US"/>
        </w:rPr>
        <w:t>Placing Principle 10 in Its Global and Regional Context</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Prior to the specific consideration of the three pillars of Principle 10 an overview of the International and Regional Context of Principle 10 Implementation was given under the theme of “Principle 10 of the Rio Declaration on Environment and Development within the Context of the Implementation of the Barbados Programme of Action and the Mauritius Strategy for the Further Implementation of the BPOA.”</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The overview comprised several technical presentations based on relevant themes which provided a comprehensive description of the international and regional context within which Principle 10 is being implemented. The presentations touched a wide range of issues including inter alia, a summary of the social and economic characteristics and trends of Latin America and the Caribbean, regional and international commitments made by Caribbean SIDS Member States which have relevance for the implementation of Principle 10. In this regard specific reference was made to Principle 10 within the context of the BPOA and the MS/BPOA where specific emphasis is placed on effective participation as a central and indispensable tenet of sustainable development. </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Reference was also made in the presentations to the report prepared by ECLAC entitled “Access to Information, Participation and Justice in Environmental Matters in Latin America and the Caribbean Situation, Outlook and Examples of Good Practice”</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In the area of trade relations, particularly in the form of bi-lateral agreements, the issue was raised with respect to private access to “judicial quasi-judicial and administrative proceedings” This, as it was underscored, requires further consideration within the regime and in the context of a national/regional discourse on Principle 10. </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At the regional level, it was observed that the consideration of access rights in the region is not a completely new activity. In this context, reference was made to the Port of Spain Accord adopted by the Members of Environment of the Caribbean Community in 1989, the Port of Spain Consensus of 1991. Specific reference was also made to the “St Georges Declarations of Principles for Environmental Sustainability in the OECS” signed by OECS Minister of the Environment in April 2001. These principles were subsequently given the force of law in the Revised Treaty of Basseterre.</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5F136F" w:rsidP="00FD13C8">
      <w:pPr>
        <w:pStyle w:val="Normal11"/>
        <w:autoSpaceDE w:val="0"/>
        <w:autoSpaceDN w:val="0"/>
        <w:spacing w:after="0" w:line="240" w:lineRule="auto"/>
        <w:jc w:val="both"/>
        <w:rPr>
          <w:rFonts w:ascii="Times New Roman" w:hAnsi="Times New Roman" w:cs="Times New Roman"/>
          <w:color w:val="auto"/>
          <w:lang w:val="en-US"/>
        </w:rPr>
      </w:pPr>
      <w:bookmarkStart w:id="0" w:name="_top"/>
      <w:bookmarkEnd w:id="0"/>
      <w:r w:rsidRPr="005F136F">
        <w:rPr>
          <w:rFonts w:ascii="Times New Roman" w:hAnsi="Times New Roman" w:cs="Times New Roman"/>
          <w:noProof/>
          <w:color w:val="auto"/>
          <w:lang w:val="en-US" w:eastAsia="en-US"/>
        </w:rPr>
        <w:lastRenderedPageBreak/>
        <w:pict>
          <v:shapetype id="_x0000_t202" coordsize="21600,21600" o:spt="202" path="m,l,21600r21600,l21600,xe">
            <v:stroke joinstyle="miter"/>
            <v:path gradientshapeok="t" o:connecttype="rect"/>
          </v:shapetype>
          <v:shape id="Text Box 7" o:spid="_x0000_s1026" type="#_x0000_t202" style="position:absolute;left:0;text-align:left;margin-left:-2.05pt;margin-top:6.6pt;width:247.2pt;height:14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">
            <v:textbox>
              <w:txbxContent>
                <w:p w:rsidR="00D61E42" w:rsidRPr="00B31D3D" w:rsidRDefault="00D61E42" w:rsidP="00FD13C8">
                  <w:pPr>
                    <w:jc w:val="center"/>
                    <w:rPr>
                      <w:b/>
                      <w:sz w:val="20"/>
                      <w:szCs w:val="18"/>
                    </w:rPr>
                  </w:pPr>
                  <w:r w:rsidRPr="00B31D3D">
                    <w:rPr>
                      <w:b/>
                      <w:sz w:val="20"/>
                      <w:szCs w:val="18"/>
                    </w:rPr>
                    <w:t>Developments involving the Caribbean judiciary</w:t>
                  </w:r>
                </w:p>
                <w:p w:rsidR="00D61E42" w:rsidRPr="006D27BF" w:rsidRDefault="00D61E42" w:rsidP="00FD13C8">
                  <w:pPr>
                    <w:numPr>
                      <w:ilvl w:val="0"/>
                      <w:numId w:val="31"/>
                    </w:numPr>
                    <w:spacing w:line="480" w:lineRule="auto"/>
                    <w:rPr>
                      <w:sz w:val="18"/>
                      <w:szCs w:val="18"/>
                    </w:rPr>
                  </w:pPr>
                  <w:r w:rsidRPr="006D27BF">
                    <w:rPr>
                      <w:sz w:val="18"/>
                      <w:szCs w:val="18"/>
                    </w:rPr>
                    <w:t>2001 – Gros Islet, St. Lucia Symposium</w:t>
                  </w:r>
                </w:p>
                <w:p w:rsidR="00D61E42" w:rsidRPr="006D27BF" w:rsidRDefault="00D61E42" w:rsidP="00FD13C8">
                  <w:pPr>
                    <w:numPr>
                      <w:ilvl w:val="0"/>
                      <w:numId w:val="31"/>
                    </w:numPr>
                    <w:spacing w:line="480" w:lineRule="auto"/>
                    <w:rPr>
                      <w:sz w:val="18"/>
                      <w:szCs w:val="18"/>
                      <w:lang w:val="es-PA"/>
                    </w:rPr>
                  </w:pPr>
                  <w:r w:rsidRPr="006D27BF">
                    <w:rPr>
                      <w:sz w:val="18"/>
                      <w:szCs w:val="18"/>
                    </w:rPr>
                    <w:t xml:space="preserve">2002 – Johannesburg, Global Symposium* </w:t>
                  </w:r>
                </w:p>
                <w:p w:rsidR="00D61E42" w:rsidRPr="006D27BF" w:rsidRDefault="00D61E42" w:rsidP="00FD13C8">
                  <w:pPr>
                    <w:numPr>
                      <w:ilvl w:val="0"/>
                      <w:numId w:val="31"/>
                    </w:numPr>
                    <w:spacing w:line="480" w:lineRule="auto"/>
                    <w:rPr>
                      <w:sz w:val="18"/>
                      <w:szCs w:val="18"/>
                      <w:lang w:val="es-PA"/>
                    </w:rPr>
                  </w:pPr>
                  <w:r w:rsidRPr="006D27BF">
                    <w:rPr>
                      <w:sz w:val="18"/>
                      <w:szCs w:val="18"/>
                    </w:rPr>
                    <w:t>2004 – CJs’ Meeting, Braco, Trelawny, Jamaica</w:t>
                  </w:r>
                </w:p>
                <w:p w:rsidR="00D61E42" w:rsidRPr="006D27BF" w:rsidRDefault="00D61E42" w:rsidP="00FD13C8">
                  <w:pPr>
                    <w:numPr>
                      <w:ilvl w:val="0"/>
                      <w:numId w:val="31"/>
                    </w:numPr>
                    <w:spacing w:line="480" w:lineRule="auto"/>
                    <w:rPr>
                      <w:sz w:val="18"/>
                      <w:szCs w:val="18"/>
                      <w:lang w:val="es-PA"/>
                    </w:rPr>
                  </w:pPr>
                  <w:r w:rsidRPr="006D27BF">
                    <w:rPr>
                      <w:sz w:val="18"/>
                      <w:szCs w:val="18"/>
                    </w:rPr>
                    <w:t xml:space="preserve">2011 – Workshop, Montego Bay, Jamaica, </w:t>
                  </w:r>
                </w:p>
                <w:p w:rsidR="00D61E42" w:rsidRPr="006D27BF" w:rsidRDefault="00D61E42" w:rsidP="00FD13C8">
                  <w:pPr>
                    <w:numPr>
                      <w:ilvl w:val="0"/>
                      <w:numId w:val="31"/>
                    </w:numPr>
                    <w:spacing w:line="480" w:lineRule="auto"/>
                    <w:rPr>
                      <w:sz w:val="18"/>
                      <w:szCs w:val="18"/>
                      <w:lang w:val="es-PA"/>
                    </w:rPr>
                  </w:pPr>
                  <w:r w:rsidRPr="006D27BF">
                    <w:rPr>
                      <w:sz w:val="18"/>
                      <w:szCs w:val="18"/>
                    </w:rPr>
                    <w:t xml:space="preserve">2012 – </w:t>
                  </w:r>
                  <w:r w:rsidRPr="006D27BF">
                    <w:rPr>
                      <w:sz w:val="18"/>
                      <w:szCs w:val="18"/>
                    </w:rPr>
                    <w:tab/>
                    <w:t>World Congress, Brazil*</w:t>
                  </w:r>
                </w:p>
                <w:p w:rsidR="00D61E42" w:rsidRPr="006D27BF" w:rsidRDefault="00D61E42" w:rsidP="00FD13C8">
                  <w:pPr>
                    <w:numPr>
                      <w:ilvl w:val="0"/>
                      <w:numId w:val="31"/>
                    </w:numPr>
                    <w:spacing w:line="480" w:lineRule="auto"/>
                    <w:rPr>
                      <w:sz w:val="18"/>
                      <w:szCs w:val="18"/>
                      <w:lang w:val="es-PA"/>
                    </w:rPr>
                  </w:pPr>
                  <w:r w:rsidRPr="006D27BF">
                    <w:rPr>
                      <w:sz w:val="18"/>
                      <w:szCs w:val="18"/>
                    </w:rPr>
                    <w:t xml:space="preserve">2012 – Symposium, Bay Gardens, St. Lucia </w:t>
                  </w:r>
                </w:p>
                <w:p w:rsidR="00D61E42" w:rsidRPr="006D27BF" w:rsidRDefault="00D61E42" w:rsidP="00FD13C8">
                  <w:pPr>
                    <w:rPr>
                      <w:sz w:val="18"/>
                      <w:szCs w:val="18"/>
                    </w:rPr>
                  </w:pPr>
                </w:p>
              </w:txbxContent>
            </v:textbox>
            <w10:wrap type="square"/>
          </v:shape>
        </w:pict>
      </w:r>
      <w:r w:rsidR="00FD13C8" w:rsidRPr="00FD13C8">
        <w:rPr>
          <w:rFonts w:ascii="Times New Roman" w:hAnsi="Times New Roman" w:cs="Times New Roman"/>
          <w:color w:val="auto"/>
          <w:lang w:val="en-US"/>
        </w:rPr>
        <w:t>In considering the legal framework of Principle 10 at the national level reference was made to the constitutional provisions in both the Constitutions of Guyana and Suriname. Reference was also made to the evolution of Freedom of Information Legislation in the region, as well as the provisions made under the Judicial review legislation in Caribbean states.</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The presentations highlighted on-going efforts being made to create and improve greater awareness among the Caribbean judges on general environmental issues including access rights. It was explained that this is being achieved by the participation of Caribbean judges in international training workshops designed specifically for the judiciary. </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1"/>
          <w:numId w:val="1"/>
        </w:numPr>
        <w:autoSpaceDE w:val="0"/>
        <w:autoSpaceDN w:val="0"/>
        <w:spacing w:after="0" w:line="240" w:lineRule="auto"/>
        <w:ind w:left="1440" w:hanging="720"/>
        <w:jc w:val="both"/>
        <w:rPr>
          <w:rFonts w:ascii="Times New Roman" w:hAnsi="Times New Roman" w:cs="Times New Roman"/>
          <w:color w:val="auto"/>
        </w:rPr>
      </w:pPr>
      <w:r w:rsidRPr="00FD13C8">
        <w:rPr>
          <w:rFonts w:ascii="Times New Roman" w:hAnsi="Times New Roman" w:cs="Times New Roman"/>
          <w:b/>
          <w:color w:val="auto"/>
          <w:sz w:val="24"/>
        </w:rPr>
        <w:t>Pillar 1: Access to Information</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This topic was introduced by two technical presentations. The first presentation consisted of a brief introduction of the relevant provisions (see Box 1.) of the Bali Guidelines; and a summary of the Guideline Implementation Handbook. This was followed by an assessment of the legal basis for accessing information on environmental matters in the Caribbean Working Group Sessions followed by a plenary discussion focusing on the outcomes of the Working Groups conclusion. An explanation was provided on the various Bali principles dealing with information which are summarized in Box 1.</w:t>
      </w:r>
    </w:p>
    <w:p w:rsidR="00FD13C8" w:rsidRPr="00FD13C8" w:rsidRDefault="005F136F" w:rsidP="00FD13C8">
      <w:pPr>
        <w:pStyle w:val="Normal11"/>
        <w:autoSpaceDE w:val="0"/>
        <w:autoSpaceDN w:val="0"/>
        <w:spacing w:after="0" w:line="240" w:lineRule="auto"/>
        <w:jc w:val="both"/>
        <w:rPr>
          <w:rFonts w:ascii="Times New Roman" w:hAnsi="Times New Roman" w:cs="Times New Roman"/>
          <w:color w:val="auto"/>
          <w:lang w:val="en-US"/>
        </w:rPr>
      </w:pPr>
      <w:r w:rsidRPr="005F136F">
        <w:rPr>
          <w:rFonts w:ascii="Times New Roman" w:hAnsi="Times New Roman" w:cs="Times New Roman"/>
          <w:noProof/>
          <w:color w:val="auto"/>
          <w:lang w:val="en-US" w:eastAsia="en-US"/>
        </w:rPr>
        <w:pict>
          <v:shape id="Text Box 8" o:spid="_x0000_s1027" type="#_x0000_t202" style="position:absolute;left:0;text-align:left;margin-left:-4.75pt;margin-top:9pt;width:476.15pt;height:29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H0LQIAAFg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">
            <v:textbox>
              <w:txbxContent>
                <w:p w:rsidR="00D61E42" w:rsidRPr="00D16829" w:rsidRDefault="00D61E42" w:rsidP="00FD13C8">
                  <w:pPr>
                    <w:rPr>
                      <w:rFonts w:ascii="TrajanPro-Regular" w:hAnsi="TrajanPro-Regular" w:cs="TrajanPro-Regular"/>
                      <w:color w:val="7AA456"/>
                      <w:sz w:val="18"/>
                      <w:szCs w:val="18"/>
                    </w:rPr>
                  </w:pPr>
                  <w:r w:rsidRPr="00D16829">
                    <w:rPr>
                      <w:rFonts w:ascii="TrajanPro-Regular" w:hAnsi="TrajanPro-Regular" w:cs="TrajanPro-Regular"/>
                      <w:color w:val="7AA456"/>
                      <w:sz w:val="18"/>
                      <w:szCs w:val="18"/>
                    </w:rPr>
                    <w:t>I. Access to information</w:t>
                  </w:r>
                </w:p>
                <w:p w:rsidR="00D61E42" w:rsidRPr="00D16829" w:rsidRDefault="00D61E42" w:rsidP="00FD13C8">
                  <w:pPr>
                    <w:rPr>
                      <w:rFonts w:ascii="TrajanPro-Regular" w:hAnsi="TrajanPro-Regular" w:cs="TrajanPro-Regular"/>
                      <w:color w:val="7AA456"/>
                      <w:sz w:val="18"/>
                      <w:szCs w:val="18"/>
                    </w:rPr>
                  </w:pPr>
                  <w:r w:rsidRPr="00D16829">
                    <w:rPr>
                      <w:rFonts w:ascii="TrajanPro-Regular" w:hAnsi="TrajanPro-Regular" w:cs="TrajanPro-Regular"/>
                      <w:color w:val="7AA456"/>
                      <w:sz w:val="18"/>
                      <w:szCs w:val="18"/>
                    </w:rPr>
                    <w:t>Guideline 1</w:t>
                  </w:r>
                </w:p>
                <w:p w:rsidR="00D61E42" w:rsidRPr="00D16829" w:rsidRDefault="00D61E42" w:rsidP="00FD13C8">
                  <w:pPr>
                    <w:rPr>
                      <w:rFonts w:ascii="AGaramondPro-Regular" w:hAnsi="AGaramondPro-Regular" w:cs="AGaramondPro-Regular"/>
                      <w:color w:val="000000"/>
                      <w:sz w:val="18"/>
                      <w:szCs w:val="18"/>
                    </w:rPr>
                  </w:pPr>
                  <w:r w:rsidRPr="00D16829">
                    <w:rPr>
                      <w:rFonts w:ascii="AGaramondPro-Regular" w:hAnsi="AGaramondPro-Regular" w:cs="AGaramondPro-Regular"/>
                      <w:color w:val="000000"/>
                      <w:sz w:val="18"/>
                      <w:szCs w:val="18"/>
                    </w:rPr>
                    <w:t>Any natural or legal person should have afforda</w:t>
                  </w:r>
                  <w:r>
                    <w:rPr>
                      <w:rFonts w:ascii="AGaramondPro-Regular" w:hAnsi="AGaramondPro-Regular" w:cs="AGaramondPro-Regular"/>
                      <w:color w:val="000000"/>
                      <w:sz w:val="18"/>
                      <w:szCs w:val="18"/>
                    </w:rPr>
                    <w:t xml:space="preserve">ble, effective and timely access </w:t>
                  </w:r>
                  <w:r w:rsidRPr="00D16829">
                    <w:rPr>
                      <w:rFonts w:ascii="AGaramondPro-Regular" w:hAnsi="AGaramondPro-Regular" w:cs="AGaramondPro-Regular"/>
                      <w:color w:val="000000"/>
                      <w:sz w:val="18"/>
                      <w:szCs w:val="18"/>
                    </w:rPr>
                    <w:t>to environme</w:t>
                  </w:r>
                  <w:r>
                    <w:rPr>
                      <w:rFonts w:ascii="AGaramondPro-Regular" w:hAnsi="AGaramondPro-Regular" w:cs="AGaramondPro-Regular"/>
                      <w:color w:val="000000"/>
                      <w:sz w:val="18"/>
                      <w:szCs w:val="18"/>
                    </w:rPr>
                    <w:t xml:space="preserve">ntal information held by public </w:t>
                  </w:r>
                  <w:r w:rsidRPr="00D16829">
                    <w:rPr>
                      <w:rFonts w:ascii="AGaramondPro-Regular" w:hAnsi="AGaramondPro-Regular" w:cs="AGaramondPro-Regular"/>
                      <w:color w:val="000000"/>
                      <w:sz w:val="18"/>
                      <w:szCs w:val="18"/>
                    </w:rPr>
                    <w:t>au</w:t>
                  </w:r>
                  <w:r>
                    <w:rPr>
                      <w:rFonts w:ascii="AGaramondPro-Regular" w:hAnsi="AGaramondPro-Regular" w:cs="AGaramondPro-Regular"/>
                      <w:color w:val="000000"/>
                      <w:sz w:val="18"/>
                      <w:szCs w:val="18"/>
                    </w:rPr>
                    <w:t xml:space="preserve">thorities upon request (subject </w:t>
                  </w:r>
                  <w:r w:rsidRPr="00D16829">
                    <w:rPr>
                      <w:rFonts w:ascii="AGaramondPro-Regular" w:hAnsi="AGaramondPro-Regular" w:cs="AGaramondPro-Regular"/>
                      <w:color w:val="000000"/>
                      <w:sz w:val="18"/>
                      <w:szCs w:val="18"/>
                    </w:rPr>
                    <w:t>to guideline 3), without having to prove a legal or other interest.</w:t>
                  </w:r>
                </w:p>
                <w:p w:rsidR="00D61E42" w:rsidRPr="00D16829" w:rsidRDefault="00D61E42" w:rsidP="00FD13C8">
                  <w:pPr>
                    <w:rPr>
                      <w:rFonts w:ascii="TrajanPro-Regular" w:hAnsi="TrajanPro-Regular" w:cs="TrajanPro-Regular"/>
                      <w:color w:val="7AA456"/>
                      <w:sz w:val="18"/>
                      <w:szCs w:val="18"/>
                    </w:rPr>
                  </w:pPr>
                  <w:r w:rsidRPr="00D16829">
                    <w:rPr>
                      <w:rFonts w:ascii="TrajanPro-Regular" w:hAnsi="TrajanPro-Regular" w:cs="TrajanPro-Regular"/>
                      <w:color w:val="7AA456"/>
                      <w:sz w:val="18"/>
                      <w:szCs w:val="18"/>
                    </w:rPr>
                    <w:t>Guideline 2</w:t>
                  </w:r>
                </w:p>
                <w:p w:rsidR="00D61E42" w:rsidRPr="00D16829" w:rsidRDefault="00D61E42" w:rsidP="00FD13C8">
                  <w:pPr>
                    <w:rPr>
                      <w:rFonts w:ascii="AGaramondPro-Regular" w:hAnsi="AGaramondPro-Regular" w:cs="AGaramondPro-Regular"/>
                      <w:color w:val="000000"/>
                      <w:sz w:val="18"/>
                      <w:szCs w:val="18"/>
                    </w:rPr>
                  </w:pPr>
                  <w:r w:rsidRPr="00D16829">
                    <w:rPr>
                      <w:rFonts w:ascii="AGaramondPro-Regular" w:hAnsi="AGaramondPro-Regular" w:cs="AGaramondPro-Regular"/>
                      <w:color w:val="000000"/>
                      <w:sz w:val="18"/>
                      <w:szCs w:val="18"/>
                    </w:rPr>
                    <w:t>Environmental information in the publ</w:t>
                  </w:r>
                  <w:r>
                    <w:rPr>
                      <w:rFonts w:ascii="AGaramondPro-Regular" w:hAnsi="AGaramondPro-Regular" w:cs="AGaramondPro-Regular"/>
                      <w:color w:val="000000"/>
                      <w:sz w:val="18"/>
                      <w:szCs w:val="18"/>
                    </w:rPr>
                    <w:t xml:space="preserve">ic domain should include, among </w:t>
                  </w:r>
                  <w:r w:rsidRPr="00D16829">
                    <w:rPr>
                      <w:rFonts w:ascii="AGaramondPro-Regular" w:hAnsi="AGaramondPro-Regular" w:cs="AGaramondPro-Regular"/>
                      <w:color w:val="000000"/>
                      <w:sz w:val="18"/>
                      <w:szCs w:val="18"/>
                    </w:rPr>
                    <w:t>other things, information about environmental</w:t>
                  </w:r>
                  <w:r>
                    <w:rPr>
                      <w:rFonts w:ascii="AGaramondPro-Regular" w:hAnsi="AGaramondPro-Regular" w:cs="AGaramondPro-Regular"/>
                      <w:color w:val="000000"/>
                      <w:sz w:val="18"/>
                      <w:szCs w:val="18"/>
                    </w:rPr>
                    <w:t xml:space="preserve"> quality, environmental impacts </w:t>
                  </w:r>
                  <w:r w:rsidRPr="00D16829">
                    <w:rPr>
                      <w:rFonts w:ascii="AGaramondPro-Regular" w:hAnsi="AGaramondPro-Regular" w:cs="AGaramondPro-Regular"/>
                      <w:color w:val="000000"/>
                      <w:sz w:val="18"/>
                      <w:szCs w:val="18"/>
                    </w:rPr>
                    <w:t>on health and factors that influence them, in addition to info</w:t>
                  </w:r>
                  <w:r>
                    <w:rPr>
                      <w:rFonts w:ascii="AGaramondPro-Regular" w:hAnsi="AGaramondPro-Regular" w:cs="AGaramondPro-Regular"/>
                      <w:color w:val="000000"/>
                      <w:sz w:val="18"/>
                      <w:szCs w:val="18"/>
                    </w:rPr>
                    <w:t xml:space="preserve">rmation about </w:t>
                  </w:r>
                  <w:r w:rsidRPr="00D16829">
                    <w:rPr>
                      <w:rFonts w:ascii="AGaramondPro-Regular" w:hAnsi="AGaramondPro-Regular" w:cs="AGaramondPro-Regular"/>
                      <w:color w:val="000000"/>
                      <w:sz w:val="18"/>
                      <w:szCs w:val="18"/>
                    </w:rPr>
                    <w:t>legislation and policy, and advice about how to obtain information.</w:t>
                  </w:r>
                </w:p>
                <w:p w:rsidR="00D61E42" w:rsidRPr="00D16829" w:rsidRDefault="00D61E42" w:rsidP="00FD13C8">
                  <w:pPr>
                    <w:rPr>
                      <w:rFonts w:ascii="TrajanPro-Regular" w:hAnsi="TrajanPro-Regular" w:cs="TrajanPro-Regular"/>
                      <w:color w:val="7AA456"/>
                      <w:sz w:val="18"/>
                      <w:szCs w:val="18"/>
                    </w:rPr>
                  </w:pPr>
                  <w:r w:rsidRPr="00D16829">
                    <w:rPr>
                      <w:rFonts w:ascii="TrajanPro-Regular" w:hAnsi="TrajanPro-Regular" w:cs="TrajanPro-Regular"/>
                      <w:color w:val="7AA456"/>
                      <w:sz w:val="18"/>
                      <w:szCs w:val="18"/>
                    </w:rPr>
                    <w:t>Guideline 3</w:t>
                  </w:r>
                </w:p>
                <w:p w:rsidR="00D61E42" w:rsidRPr="00D16829" w:rsidRDefault="00D61E42" w:rsidP="00FD13C8">
                  <w:pPr>
                    <w:rPr>
                      <w:rFonts w:ascii="AGaramondPro-Regular" w:hAnsi="AGaramondPro-Regular" w:cs="AGaramondPro-Regular"/>
                      <w:color w:val="000000"/>
                      <w:sz w:val="18"/>
                      <w:szCs w:val="18"/>
                    </w:rPr>
                  </w:pPr>
                  <w:r w:rsidRPr="00D16829">
                    <w:rPr>
                      <w:rFonts w:ascii="AGaramondPro-Regular" w:hAnsi="AGaramondPro-Regular" w:cs="AGaramondPro-Regular"/>
                      <w:color w:val="000000"/>
                      <w:sz w:val="18"/>
                      <w:szCs w:val="18"/>
                    </w:rPr>
                    <w:t xml:space="preserve">States should clearly define in their law </w:t>
                  </w:r>
                  <w:r>
                    <w:rPr>
                      <w:rFonts w:ascii="AGaramondPro-Regular" w:hAnsi="AGaramondPro-Regular" w:cs="AGaramondPro-Regular"/>
                      <w:color w:val="000000"/>
                      <w:sz w:val="18"/>
                      <w:szCs w:val="18"/>
                    </w:rPr>
                    <w:t>the specific grounds on which a</w:t>
                  </w:r>
                  <w:r w:rsidRPr="00D16829">
                    <w:rPr>
                      <w:rFonts w:ascii="AGaramondPro-Regular" w:hAnsi="AGaramondPro-Regular" w:cs="AGaramondPro-Regular"/>
                      <w:color w:val="000000"/>
                      <w:sz w:val="18"/>
                      <w:szCs w:val="18"/>
                    </w:rPr>
                    <w:t>re</w:t>
                  </w:r>
                  <w:r>
                    <w:rPr>
                      <w:rFonts w:ascii="AGaramondPro-Regular" w:hAnsi="AGaramondPro-Regular" w:cs="AGaramondPro-Regular"/>
                      <w:color w:val="000000"/>
                      <w:sz w:val="18"/>
                      <w:szCs w:val="18"/>
                    </w:rPr>
                    <w:t xml:space="preserve"> </w:t>
                  </w:r>
                  <w:r w:rsidRPr="00D16829">
                    <w:rPr>
                      <w:rFonts w:ascii="AGaramondPro-Regular" w:hAnsi="AGaramondPro-Regular" w:cs="AGaramondPro-Regular"/>
                      <w:color w:val="000000"/>
                      <w:sz w:val="18"/>
                      <w:szCs w:val="18"/>
                    </w:rPr>
                    <w:t>quest for environmental information can be r</w:t>
                  </w:r>
                  <w:r>
                    <w:rPr>
                      <w:rFonts w:ascii="AGaramondPro-Regular" w:hAnsi="AGaramondPro-Regular" w:cs="AGaramondPro-Regular"/>
                      <w:color w:val="000000"/>
                      <w:sz w:val="18"/>
                      <w:szCs w:val="18"/>
                    </w:rPr>
                    <w:t xml:space="preserve">efused. The grounds for refusal </w:t>
                  </w:r>
                  <w:r w:rsidRPr="00D16829">
                    <w:rPr>
                      <w:rFonts w:ascii="AGaramondPro-Regular" w:hAnsi="AGaramondPro-Regular" w:cs="AGaramondPro-Regular"/>
                      <w:color w:val="000000"/>
                      <w:sz w:val="18"/>
                      <w:szCs w:val="18"/>
                    </w:rPr>
                    <w:t>are to be interpreted narrowly, taking into acc</w:t>
                  </w:r>
                  <w:r>
                    <w:rPr>
                      <w:rFonts w:ascii="AGaramondPro-Regular" w:hAnsi="AGaramondPro-Regular" w:cs="AGaramondPro-Regular"/>
                      <w:color w:val="000000"/>
                      <w:sz w:val="18"/>
                      <w:szCs w:val="18"/>
                    </w:rPr>
                    <w:t xml:space="preserve">ount the public interest served </w:t>
                  </w:r>
                  <w:r w:rsidRPr="00D16829">
                    <w:rPr>
                      <w:rFonts w:ascii="AGaramondPro-Regular" w:hAnsi="AGaramondPro-Regular" w:cs="AGaramondPro-Regular"/>
                      <w:color w:val="000000"/>
                      <w:sz w:val="18"/>
                      <w:szCs w:val="18"/>
                    </w:rPr>
                    <w:t>by disclosure.</w:t>
                  </w:r>
                </w:p>
                <w:p w:rsidR="00D61E42" w:rsidRPr="00D16829" w:rsidRDefault="00D61E42" w:rsidP="00FD13C8">
                  <w:pPr>
                    <w:rPr>
                      <w:rFonts w:ascii="TrajanPro-Regular" w:hAnsi="TrajanPro-Regular" w:cs="TrajanPro-Regular"/>
                      <w:color w:val="7AA456"/>
                      <w:sz w:val="18"/>
                      <w:szCs w:val="18"/>
                    </w:rPr>
                  </w:pPr>
                  <w:r w:rsidRPr="00D16829">
                    <w:rPr>
                      <w:rFonts w:ascii="TrajanPro-Regular" w:hAnsi="TrajanPro-Regular" w:cs="TrajanPro-Regular"/>
                      <w:color w:val="7AA456"/>
                      <w:sz w:val="18"/>
                      <w:szCs w:val="18"/>
                    </w:rPr>
                    <w:t>Guideline 4</w:t>
                  </w:r>
                </w:p>
                <w:p w:rsidR="00D61E42" w:rsidRPr="00D16829" w:rsidRDefault="00D61E42" w:rsidP="00FD13C8">
                  <w:pPr>
                    <w:rPr>
                      <w:rFonts w:ascii="AGaramondPro-Regular" w:hAnsi="AGaramondPro-Regular" w:cs="AGaramondPro-Regular"/>
                      <w:color w:val="000000"/>
                      <w:sz w:val="18"/>
                      <w:szCs w:val="18"/>
                    </w:rPr>
                  </w:pPr>
                  <w:r w:rsidRPr="00D16829">
                    <w:rPr>
                      <w:rFonts w:ascii="AGaramondPro-Regular" w:hAnsi="AGaramondPro-Regular" w:cs="AGaramondPro-Regular"/>
                      <w:color w:val="000000"/>
                      <w:sz w:val="18"/>
                      <w:szCs w:val="18"/>
                    </w:rPr>
                    <w:t>States should ensure that their competent publi</w:t>
                  </w:r>
                  <w:r>
                    <w:rPr>
                      <w:rFonts w:ascii="AGaramondPro-Regular" w:hAnsi="AGaramondPro-Regular" w:cs="AGaramondPro-Regular"/>
                      <w:color w:val="000000"/>
                      <w:sz w:val="18"/>
                      <w:szCs w:val="18"/>
                    </w:rPr>
                    <w:t xml:space="preserve">c authorities regularly collect </w:t>
                  </w:r>
                  <w:r w:rsidRPr="00D16829">
                    <w:rPr>
                      <w:rFonts w:ascii="AGaramondPro-Regular" w:hAnsi="AGaramondPro-Regular" w:cs="AGaramondPro-Regular"/>
                      <w:color w:val="000000"/>
                      <w:sz w:val="18"/>
                      <w:szCs w:val="18"/>
                    </w:rPr>
                    <w:t>and update relevant environmental inf</w:t>
                  </w:r>
                  <w:r>
                    <w:rPr>
                      <w:rFonts w:ascii="AGaramondPro-Regular" w:hAnsi="AGaramondPro-Regular" w:cs="AGaramondPro-Regular"/>
                      <w:color w:val="000000"/>
                      <w:sz w:val="18"/>
                      <w:szCs w:val="18"/>
                    </w:rPr>
                    <w:t xml:space="preserve">ormation, including information </w:t>
                  </w:r>
                  <w:r w:rsidRPr="00D16829">
                    <w:rPr>
                      <w:rFonts w:ascii="AGaramondPro-Regular" w:hAnsi="AGaramondPro-Regular" w:cs="AGaramondPro-Regular"/>
                      <w:color w:val="000000"/>
                      <w:sz w:val="18"/>
                      <w:szCs w:val="18"/>
                    </w:rPr>
                    <w:t>on environmental performance and compli</w:t>
                  </w:r>
                  <w:r>
                    <w:rPr>
                      <w:rFonts w:ascii="AGaramondPro-Regular" w:hAnsi="AGaramondPro-Regular" w:cs="AGaramondPro-Regular"/>
                      <w:color w:val="000000"/>
                      <w:sz w:val="18"/>
                      <w:szCs w:val="18"/>
                    </w:rPr>
                    <w:t xml:space="preserve">ance by operators of activities </w:t>
                  </w:r>
                  <w:r w:rsidRPr="00D16829">
                    <w:rPr>
                      <w:rFonts w:ascii="AGaramondPro-Regular" w:hAnsi="AGaramondPro-Regular" w:cs="AGaramondPro-Regular"/>
                      <w:color w:val="000000"/>
                      <w:sz w:val="18"/>
                      <w:szCs w:val="18"/>
                    </w:rPr>
                    <w:t>potentially affecting the environment. To th</w:t>
                  </w:r>
                  <w:r>
                    <w:rPr>
                      <w:rFonts w:ascii="AGaramondPro-Regular" w:hAnsi="AGaramondPro-Regular" w:cs="AGaramondPro-Regular"/>
                      <w:color w:val="000000"/>
                      <w:sz w:val="18"/>
                      <w:szCs w:val="18"/>
                    </w:rPr>
                    <w:t xml:space="preserve">at end, States should establish </w:t>
                  </w:r>
                  <w:r w:rsidRPr="00D16829">
                    <w:rPr>
                      <w:rFonts w:ascii="AGaramondPro-Regular" w:hAnsi="AGaramondPro-Regular" w:cs="AGaramondPro-Regular"/>
                      <w:color w:val="000000"/>
                      <w:sz w:val="18"/>
                      <w:szCs w:val="18"/>
                    </w:rPr>
                    <w:t>relevant systems to ensure an adequate flo</w:t>
                  </w:r>
                  <w:r>
                    <w:rPr>
                      <w:rFonts w:ascii="AGaramondPro-Regular" w:hAnsi="AGaramondPro-Regular" w:cs="AGaramondPro-Regular"/>
                      <w:color w:val="000000"/>
                      <w:sz w:val="18"/>
                      <w:szCs w:val="18"/>
                    </w:rPr>
                    <w:t xml:space="preserve">w of information about proposed </w:t>
                  </w:r>
                  <w:r w:rsidRPr="00D16829">
                    <w:rPr>
                      <w:rFonts w:ascii="AGaramondPro-Regular" w:hAnsi="AGaramondPro-Regular" w:cs="AGaramondPro-Regular"/>
                      <w:color w:val="000000"/>
                      <w:sz w:val="18"/>
                      <w:szCs w:val="18"/>
                    </w:rPr>
                    <w:t>and existing activities that may significantly affect the environment.</w:t>
                  </w:r>
                </w:p>
                <w:p w:rsidR="00D61E42" w:rsidRPr="00D16829" w:rsidRDefault="00D61E42" w:rsidP="00FD13C8">
                  <w:pPr>
                    <w:rPr>
                      <w:rFonts w:ascii="TrajanPro-Regular" w:hAnsi="TrajanPro-Regular" w:cs="TrajanPro-Regular"/>
                      <w:color w:val="7AA456"/>
                      <w:sz w:val="18"/>
                      <w:szCs w:val="18"/>
                    </w:rPr>
                  </w:pPr>
                  <w:r w:rsidRPr="00D16829">
                    <w:rPr>
                      <w:rFonts w:ascii="TrajanPro-Regular" w:hAnsi="TrajanPro-Regular" w:cs="TrajanPro-Regular"/>
                      <w:color w:val="7AA456"/>
                      <w:sz w:val="18"/>
                      <w:szCs w:val="18"/>
                    </w:rPr>
                    <w:t>Guideline 5</w:t>
                  </w:r>
                </w:p>
                <w:p w:rsidR="00D61E42" w:rsidRDefault="00D61E42" w:rsidP="00FD13C8">
                  <w:pPr>
                    <w:rPr>
                      <w:rFonts w:ascii="AGaramondPro-Regular" w:hAnsi="AGaramondPro-Regular" w:cs="AGaramondPro-Regular"/>
                      <w:color w:val="000000"/>
                      <w:sz w:val="18"/>
                      <w:szCs w:val="18"/>
                    </w:rPr>
                  </w:pPr>
                  <w:r w:rsidRPr="00D16829">
                    <w:rPr>
                      <w:rFonts w:ascii="AGaramondPro-Regular" w:hAnsi="AGaramondPro-Regular" w:cs="AGaramondPro-Regular"/>
                      <w:color w:val="000000"/>
                      <w:sz w:val="18"/>
                      <w:szCs w:val="18"/>
                    </w:rPr>
                    <w:t>States should periodically prepare and diss</w:t>
                  </w:r>
                  <w:r>
                    <w:rPr>
                      <w:rFonts w:ascii="AGaramondPro-Regular" w:hAnsi="AGaramondPro-Regular" w:cs="AGaramondPro-Regular"/>
                      <w:color w:val="000000"/>
                      <w:sz w:val="18"/>
                      <w:szCs w:val="18"/>
                    </w:rPr>
                    <w:t xml:space="preserve">eminate at reasonable intervals </w:t>
                  </w:r>
                  <w:r w:rsidRPr="00D16829">
                    <w:rPr>
                      <w:rFonts w:ascii="AGaramondPro-Regular" w:hAnsi="AGaramondPro-Regular" w:cs="AGaramondPro-Regular"/>
                      <w:color w:val="000000"/>
                      <w:sz w:val="18"/>
                      <w:szCs w:val="18"/>
                    </w:rPr>
                    <w:t>up-to-date information on the state of the env</w:t>
                  </w:r>
                  <w:r>
                    <w:rPr>
                      <w:rFonts w:ascii="AGaramondPro-Regular" w:hAnsi="AGaramondPro-Regular" w:cs="AGaramondPro-Regular"/>
                      <w:color w:val="000000"/>
                      <w:sz w:val="18"/>
                      <w:szCs w:val="18"/>
                    </w:rPr>
                    <w:t xml:space="preserve">ironment, including information </w:t>
                  </w:r>
                  <w:r w:rsidRPr="00D16829">
                    <w:rPr>
                      <w:rFonts w:ascii="AGaramondPro-Regular" w:hAnsi="AGaramondPro-Regular" w:cs="AGaramondPro-Regular"/>
                      <w:color w:val="000000"/>
                      <w:sz w:val="18"/>
                      <w:szCs w:val="18"/>
                    </w:rPr>
                    <w:t>on its quality and on pressures on the environment.</w:t>
                  </w:r>
                </w:p>
                <w:p w:rsidR="00D61E42" w:rsidRPr="00D16829" w:rsidRDefault="00D61E42" w:rsidP="00FD13C8">
                  <w:pPr>
                    <w:rPr>
                      <w:rFonts w:ascii="TrajanPro-Regular" w:hAnsi="TrajanPro-Regular" w:cs="TrajanPro-Regular"/>
                      <w:color w:val="7AA456"/>
                      <w:sz w:val="18"/>
                      <w:szCs w:val="18"/>
                    </w:rPr>
                  </w:pPr>
                  <w:r w:rsidRPr="00D16829">
                    <w:rPr>
                      <w:rFonts w:ascii="TrajanPro-Regular" w:hAnsi="TrajanPro-Regular" w:cs="TrajanPro-Regular"/>
                      <w:color w:val="7AA456"/>
                      <w:sz w:val="18"/>
                      <w:szCs w:val="18"/>
                    </w:rPr>
                    <w:t>Guideline 6</w:t>
                  </w:r>
                </w:p>
                <w:p w:rsidR="00D61E42" w:rsidRPr="00D16829" w:rsidRDefault="00D61E42" w:rsidP="00FD13C8">
                  <w:pPr>
                    <w:rPr>
                      <w:rFonts w:ascii="AGaramondPro-Regular" w:hAnsi="AGaramondPro-Regular" w:cs="AGaramondPro-Regular"/>
                      <w:color w:val="000000"/>
                      <w:sz w:val="18"/>
                      <w:szCs w:val="18"/>
                    </w:rPr>
                  </w:pPr>
                  <w:r w:rsidRPr="00D16829">
                    <w:rPr>
                      <w:rFonts w:ascii="AGaramondPro-Regular" w:hAnsi="AGaramondPro-Regular" w:cs="AGaramondPro-Regular"/>
                      <w:color w:val="000000"/>
                      <w:sz w:val="18"/>
                      <w:szCs w:val="18"/>
                    </w:rPr>
                    <w:t>In the event of an imminent threat</w:t>
                  </w:r>
                  <w:r>
                    <w:rPr>
                      <w:rFonts w:ascii="AGaramondPro-Regular" w:hAnsi="AGaramondPro-Regular" w:cs="AGaramondPro-Regular"/>
                      <w:color w:val="000000"/>
                      <w:sz w:val="18"/>
                      <w:szCs w:val="18"/>
                    </w:rPr>
                    <w:t xml:space="preserve"> of harm to human health or the </w:t>
                  </w:r>
                  <w:r w:rsidRPr="00D16829">
                    <w:rPr>
                      <w:rFonts w:ascii="AGaramondPro-Regular" w:hAnsi="AGaramondPro-Regular" w:cs="AGaramondPro-Regular"/>
                      <w:color w:val="000000"/>
                      <w:sz w:val="18"/>
                      <w:szCs w:val="18"/>
                    </w:rPr>
                    <w:t>environment, States should ensure that all in</w:t>
                  </w:r>
                  <w:r>
                    <w:rPr>
                      <w:rFonts w:ascii="AGaramondPro-Regular" w:hAnsi="AGaramondPro-Regular" w:cs="AGaramondPro-Regular"/>
                      <w:color w:val="000000"/>
                      <w:sz w:val="18"/>
                      <w:szCs w:val="18"/>
                    </w:rPr>
                    <w:t>formation that would enable the</w:t>
                  </w:r>
                  <w:r w:rsidRPr="00D16829">
                    <w:rPr>
                      <w:rFonts w:ascii="AGaramondPro-Regular" w:hAnsi="AGaramondPro-Regular" w:cs="AGaramondPro-Regular"/>
                      <w:color w:val="000000"/>
                      <w:sz w:val="18"/>
                      <w:szCs w:val="18"/>
                    </w:rPr>
                    <w:t>public1 to take measures to prevent such harm is disseminated immediately.</w:t>
                  </w:r>
                </w:p>
                <w:p w:rsidR="00D61E42" w:rsidRPr="00D16829" w:rsidRDefault="00D61E42" w:rsidP="00FD13C8">
                  <w:pPr>
                    <w:rPr>
                      <w:rFonts w:ascii="TrajanPro-Regular" w:hAnsi="TrajanPro-Regular" w:cs="TrajanPro-Regular"/>
                      <w:color w:val="7AA456"/>
                      <w:sz w:val="18"/>
                      <w:szCs w:val="18"/>
                    </w:rPr>
                  </w:pPr>
                  <w:r w:rsidRPr="00D16829">
                    <w:rPr>
                      <w:rFonts w:ascii="TrajanPro-Regular" w:hAnsi="TrajanPro-Regular" w:cs="TrajanPro-Regular"/>
                      <w:color w:val="7AA456"/>
                      <w:sz w:val="18"/>
                      <w:szCs w:val="18"/>
                    </w:rPr>
                    <w:t>Guideline 7</w:t>
                  </w:r>
                </w:p>
                <w:p w:rsidR="00D61E42" w:rsidRPr="00D16829" w:rsidRDefault="00D61E42" w:rsidP="00FD13C8">
                  <w:pPr>
                    <w:rPr>
                      <w:rFonts w:ascii="AGaramondPro-Regular" w:hAnsi="AGaramondPro-Regular" w:cs="AGaramondPro-Regular"/>
                      <w:color w:val="000000"/>
                      <w:sz w:val="18"/>
                      <w:szCs w:val="18"/>
                    </w:rPr>
                  </w:pPr>
                  <w:r w:rsidRPr="00D16829">
                    <w:rPr>
                      <w:rFonts w:ascii="AGaramondPro-Regular" w:hAnsi="AGaramondPro-Regular" w:cs="AGaramondPro-Regular"/>
                      <w:color w:val="000000"/>
                      <w:sz w:val="18"/>
                      <w:szCs w:val="18"/>
                    </w:rPr>
                    <w:t>States should provide means for and encoura</w:t>
                  </w:r>
                  <w:r>
                    <w:rPr>
                      <w:rFonts w:ascii="AGaramondPro-Regular" w:hAnsi="AGaramondPro-Regular" w:cs="AGaramondPro-Regular"/>
                      <w:color w:val="000000"/>
                      <w:sz w:val="18"/>
                      <w:szCs w:val="18"/>
                    </w:rPr>
                    <w:t xml:space="preserve">ge effective capacity-building, </w:t>
                  </w:r>
                  <w:r w:rsidRPr="00D16829">
                    <w:rPr>
                      <w:rFonts w:ascii="AGaramondPro-Regular" w:hAnsi="AGaramondPro-Regular" w:cs="AGaramondPro-Regular"/>
                      <w:color w:val="000000"/>
                      <w:sz w:val="18"/>
                      <w:szCs w:val="18"/>
                    </w:rPr>
                    <w:t>both among public authorities and the public, to</w:t>
                  </w:r>
                  <w:r>
                    <w:rPr>
                      <w:rFonts w:ascii="AGaramondPro-Regular" w:hAnsi="AGaramondPro-Regular" w:cs="AGaramondPro-Regular"/>
                      <w:color w:val="000000"/>
                      <w:sz w:val="18"/>
                      <w:szCs w:val="18"/>
                    </w:rPr>
                    <w:t xml:space="preserve"> facilitate effective access to </w:t>
                  </w:r>
                  <w:r w:rsidRPr="00D16829">
                    <w:rPr>
                      <w:rFonts w:ascii="AGaramondPro-Regular" w:hAnsi="AGaramondPro-Regular" w:cs="AGaramondPro-Regular"/>
                      <w:color w:val="000000"/>
                      <w:sz w:val="18"/>
                      <w:szCs w:val="18"/>
                    </w:rPr>
                    <w:t>environmental information.</w:t>
                  </w:r>
                </w:p>
              </w:txbxContent>
            </v:textbox>
          </v:shape>
        </w:pic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8358EC" w:rsidRDefault="008358EC" w:rsidP="00FD13C8">
      <w:pPr>
        <w:pStyle w:val="Normal11"/>
        <w:autoSpaceDE w:val="0"/>
        <w:autoSpaceDN w:val="0"/>
        <w:spacing w:after="0" w:line="240" w:lineRule="auto"/>
        <w:jc w:val="both"/>
        <w:rPr>
          <w:rFonts w:ascii="Times New Roman" w:hAnsi="Times New Roman" w:cs="Times New Roman"/>
          <w:color w:val="auto"/>
          <w:lang w:val="en-US"/>
        </w:rPr>
      </w:pPr>
    </w:p>
    <w:p w:rsidR="008358EC" w:rsidRDefault="008358EC"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lastRenderedPageBreak/>
        <w:t>The main legal framework governing access to information on environmental matters is the Freedom of Information (FOI) legislation. Of the 16 Caribbean SIDS Member States, only 7 member states (Antigua and Barbuda, Belize, Dominican Republic, Guyana, Jamaica, St. Vincent and the Grenadines, and Trinidad and Tobago) have enacted FOI Acts. Another 5 countries (The Bahamas, Barbados, Grenada, St. Kitts and Nevis and St. Lucia) have draft bills.</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It was observed that none of the countries have a very broad right to environmental information such that would allow for requests for multiple types of environmental information subject only to specific exemptions. </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However, narrow rights to access specific documents exist in the legislation of some countries (Guyana, Jamaica, Grenada, Belize, and Dominican Republic). In terms of the implementation of access rights to environmental information, it was observed that regular reporting of statistics on environmental matters is not the norm.</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b/>
          <w:color w:val="auto"/>
          <w:lang w:val="en-US"/>
        </w:rPr>
        <w:t>Best Practices</w:t>
      </w:r>
    </w:p>
    <w:p w:rsidR="00FD13C8" w:rsidRPr="00FD13C8" w:rsidRDefault="00FD13C8" w:rsidP="00FD13C8">
      <w:pPr>
        <w:pStyle w:val="Prrafodelista"/>
        <w:autoSpaceDE w:val="0"/>
        <w:autoSpaceDN w:val="0"/>
        <w:spacing w:after="0" w:line="240" w:lineRule="auto"/>
        <w:ind w:left="0" w:hanging="360"/>
        <w:jc w:val="both"/>
        <w:rPr>
          <w:rFonts w:ascii="Times New Roman" w:hAnsi="Times New Roman" w:cs="Times New Roman"/>
          <w:color w:val="auto"/>
          <w:lang w:val="en-US"/>
        </w:rPr>
      </w:pPr>
    </w:p>
    <w:p w:rsidR="00FD13C8" w:rsidRPr="00FD13C8" w:rsidRDefault="00FD13C8" w:rsidP="00FD13C8">
      <w:pPr>
        <w:pStyle w:val="Prrafodelista"/>
        <w:autoSpaceDE w:val="0"/>
        <w:autoSpaceDN w:val="0"/>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ab/>
        <w:t>The Working Group Session identified a number of areas which they considered to be best practices. These are summarised below as follows:</w:t>
      </w:r>
    </w:p>
    <w:p w:rsidR="00FD13C8" w:rsidRPr="00FD13C8" w:rsidRDefault="00FD13C8" w:rsidP="00FD13C8">
      <w:pPr>
        <w:pStyle w:val="Prrafodelista"/>
        <w:autoSpaceDE w:val="0"/>
        <w:autoSpaceDN w:val="0"/>
        <w:spacing w:after="0" w:line="240" w:lineRule="auto"/>
        <w:ind w:left="360" w:hanging="360"/>
        <w:jc w:val="both"/>
        <w:rPr>
          <w:rFonts w:ascii="Times New Roman" w:hAnsi="Times New Roman" w:cs="Times New Roman"/>
          <w:color w:val="auto"/>
          <w:lang w:val="en-US"/>
        </w:rPr>
      </w:pPr>
    </w:p>
    <w:p w:rsidR="00FD13C8" w:rsidRPr="00FD13C8" w:rsidRDefault="00FD13C8" w:rsidP="00FD13C8">
      <w:pPr>
        <w:pStyle w:val="Prrafodelista"/>
        <w:numPr>
          <w:ilvl w:val="0"/>
          <w:numId w:val="5"/>
        </w:numPr>
        <w:autoSpaceDE w:val="0"/>
        <w:autoSpaceDN w:val="0"/>
        <w:spacing w:after="0" w:line="240" w:lineRule="auto"/>
        <w:ind w:left="360" w:hanging="360"/>
        <w:jc w:val="both"/>
        <w:rPr>
          <w:rFonts w:ascii="Times New Roman" w:hAnsi="Times New Roman" w:cs="Times New Roman"/>
          <w:color w:val="auto"/>
        </w:rPr>
      </w:pPr>
      <w:r w:rsidRPr="00FD13C8">
        <w:rPr>
          <w:rFonts w:ascii="Times New Roman" w:hAnsi="Times New Roman" w:cs="Times New Roman"/>
          <w:b/>
          <w:color w:val="auto"/>
        </w:rPr>
        <w:t>Timelines</w:t>
      </w:r>
    </w:p>
    <w:p w:rsidR="00FD13C8" w:rsidRPr="00FD13C8" w:rsidRDefault="00FD13C8" w:rsidP="00FD13C8">
      <w:pPr>
        <w:pStyle w:val="Prrafodelista"/>
        <w:autoSpaceDE w:val="0"/>
        <w:autoSpaceDN w:val="0"/>
        <w:spacing w:after="0" w:line="240" w:lineRule="auto"/>
        <w:ind w:left="360" w:hanging="360"/>
        <w:jc w:val="both"/>
        <w:rPr>
          <w:rFonts w:ascii="Times New Roman" w:hAnsi="Times New Roman" w:cs="Times New Roman"/>
          <w:color w:val="auto"/>
        </w:rPr>
      </w:pPr>
    </w:p>
    <w:p w:rsidR="00FD13C8" w:rsidRPr="00FD13C8" w:rsidRDefault="00FD13C8" w:rsidP="00FD13C8">
      <w:pPr>
        <w:pStyle w:val="Prrafodelista"/>
        <w:autoSpaceDE w:val="0"/>
        <w:autoSpaceDN w:val="0"/>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Many countries have statutory timelines on the provision of information. </w:t>
      </w:r>
    </w:p>
    <w:p w:rsidR="00FD13C8" w:rsidRPr="00FD13C8" w:rsidRDefault="00FD13C8" w:rsidP="00FD13C8">
      <w:pPr>
        <w:pStyle w:val="Prrafodelista"/>
        <w:autoSpaceDE w:val="0"/>
        <w:autoSpaceDN w:val="0"/>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ab/>
        <w:t>- In Jamaica public authorities must provide a response within 30 days.</w:t>
      </w:r>
    </w:p>
    <w:p w:rsidR="00FD13C8" w:rsidRPr="00FD13C8" w:rsidRDefault="00FD13C8" w:rsidP="00FD13C8">
      <w:pPr>
        <w:pStyle w:val="Normal11"/>
        <w:spacing w:line="240" w:lineRule="auto"/>
        <w:rPr>
          <w:rFonts w:ascii="Times New Roman" w:hAnsi="Times New Roman" w:cs="Times New Roman"/>
          <w:color w:val="auto"/>
          <w:lang w:val="en-US"/>
        </w:rPr>
      </w:pP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b/>
          <w:color w:val="auto"/>
          <w:lang w:val="en-US"/>
        </w:rPr>
        <w:t xml:space="preserve">2. Use of Technology: </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There is the proactive use of technology to provide for the release of information.</w:t>
      </w:r>
    </w:p>
    <w:p w:rsidR="00FD13C8" w:rsidRPr="00FD13C8" w:rsidRDefault="00FD13C8" w:rsidP="00FD13C8">
      <w:pPr>
        <w:pStyle w:val="Normal11"/>
        <w:autoSpaceDE w:val="0"/>
        <w:autoSpaceDN w:val="0"/>
        <w:spacing w:after="0" w:line="240" w:lineRule="auto"/>
        <w:ind w:left="560"/>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 Jamaica publishes data on air emissions surrounding mining plants online </w:t>
      </w:r>
    </w:p>
    <w:p w:rsidR="00FD13C8" w:rsidRPr="00FD13C8" w:rsidRDefault="00FD13C8" w:rsidP="00FD13C8">
      <w:pPr>
        <w:pStyle w:val="Normal11"/>
        <w:autoSpaceDE w:val="0"/>
        <w:autoSpaceDN w:val="0"/>
        <w:spacing w:after="0" w:line="240" w:lineRule="auto"/>
        <w:ind w:left="560"/>
        <w:jc w:val="both"/>
        <w:rPr>
          <w:rFonts w:ascii="Times New Roman" w:hAnsi="Times New Roman" w:cs="Times New Roman"/>
          <w:color w:val="auto"/>
          <w:lang w:val="en-US"/>
        </w:rPr>
      </w:pPr>
      <w:r w:rsidRPr="00FD13C8">
        <w:rPr>
          <w:rFonts w:ascii="Times New Roman" w:hAnsi="Times New Roman" w:cs="Times New Roman"/>
          <w:color w:val="auto"/>
          <w:lang w:val="en-US"/>
        </w:rPr>
        <w:t>• Brazil publishes real time satellite imagery for forest cover of the Amazon online</w:t>
      </w:r>
    </w:p>
    <w:p w:rsidR="00FD13C8" w:rsidRPr="00FD13C8" w:rsidRDefault="00FD13C8" w:rsidP="00FD13C8">
      <w:pPr>
        <w:pStyle w:val="Normal11"/>
        <w:autoSpaceDE w:val="0"/>
        <w:autoSpaceDN w:val="0"/>
        <w:spacing w:after="0" w:line="240" w:lineRule="auto"/>
        <w:ind w:left="560"/>
        <w:jc w:val="both"/>
        <w:rPr>
          <w:rFonts w:ascii="Times New Roman" w:hAnsi="Times New Roman" w:cs="Times New Roman"/>
          <w:color w:val="auto"/>
          <w:lang w:val="en-US"/>
        </w:rPr>
      </w:pPr>
      <w:r w:rsidRPr="00FD13C8">
        <w:rPr>
          <w:rFonts w:ascii="Times New Roman" w:hAnsi="Times New Roman" w:cs="Times New Roman"/>
          <w:color w:val="auto"/>
          <w:lang w:val="en-US"/>
        </w:rPr>
        <w:t>• Trinidad and Tobago’s Ministry of Environment has developed a blogspot on what information they have and what they are doing in terms of policies</w:t>
      </w:r>
    </w:p>
    <w:p w:rsidR="00FD13C8" w:rsidRPr="00FD13C8" w:rsidRDefault="00FD13C8" w:rsidP="00FD13C8">
      <w:pPr>
        <w:pStyle w:val="Normal11"/>
        <w:autoSpaceDE w:val="0"/>
        <w:autoSpaceDN w:val="0"/>
        <w:spacing w:after="0" w:line="240" w:lineRule="auto"/>
        <w:ind w:left="560"/>
        <w:jc w:val="both"/>
        <w:rPr>
          <w:rFonts w:ascii="Times New Roman" w:hAnsi="Times New Roman" w:cs="Times New Roman"/>
          <w:color w:val="auto"/>
          <w:lang w:val="en-US"/>
        </w:rPr>
      </w:pPr>
      <w:r w:rsidRPr="00FD13C8">
        <w:rPr>
          <w:rFonts w:ascii="Times New Roman" w:hAnsi="Times New Roman" w:cs="Times New Roman"/>
          <w:color w:val="auto"/>
          <w:lang w:val="en-US"/>
        </w:rPr>
        <w:t>• Trinidad and Tobago publishes all its laws online</w:t>
      </w:r>
    </w:p>
    <w:p w:rsidR="00FD13C8" w:rsidRPr="00FD13C8" w:rsidRDefault="00FD13C8" w:rsidP="00FD13C8">
      <w:pPr>
        <w:pStyle w:val="Normal11"/>
        <w:autoSpaceDE w:val="0"/>
        <w:autoSpaceDN w:val="0"/>
        <w:spacing w:after="0" w:line="240" w:lineRule="auto"/>
        <w:ind w:left="560"/>
        <w:jc w:val="both"/>
        <w:rPr>
          <w:rFonts w:ascii="Times New Roman" w:hAnsi="Times New Roman" w:cs="Times New Roman"/>
          <w:color w:val="auto"/>
          <w:lang w:val="en-US"/>
        </w:rPr>
      </w:pPr>
      <w:r w:rsidRPr="00FD13C8">
        <w:rPr>
          <w:rFonts w:ascii="Times New Roman" w:hAnsi="Times New Roman" w:cs="Times New Roman"/>
          <w:color w:val="auto"/>
          <w:lang w:val="en-US"/>
        </w:rPr>
        <w:t>• Most Car</w:t>
      </w:r>
      <w:r w:rsidR="00740065">
        <w:rPr>
          <w:rFonts w:ascii="Times New Roman" w:hAnsi="Times New Roman" w:cs="Times New Roman"/>
          <w:color w:val="auto"/>
          <w:lang w:val="en-US"/>
        </w:rPr>
        <w:t>ibbean countries have Clearing H</w:t>
      </w:r>
      <w:r w:rsidRPr="00FD13C8">
        <w:rPr>
          <w:rFonts w:ascii="Times New Roman" w:hAnsi="Times New Roman" w:cs="Times New Roman"/>
          <w:color w:val="auto"/>
          <w:lang w:val="en-US"/>
        </w:rPr>
        <w:t>ouse Mechanisms which provide certain types of environmental information to the public</w:t>
      </w:r>
    </w:p>
    <w:p w:rsidR="00FD13C8" w:rsidRPr="00FD13C8" w:rsidRDefault="00FD13C8" w:rsidP="00FD13C8">
      <w:pPr>
        <w:pStyle w:val="Normal11"/>
        <w:autoSpaceDE w:val="0"/>
        <w:autoSpaceDN w:val="0"/>
        <w:spacing w:after="0" w:line="240" w:lineRule="auto"/>
        <w:ind w:left="560"/>
        <w:jc w:val="both"/>
        <w:rPr>
          <w:rFonts w:ascii="Times New Roman" w:hAnsi="Times New Roman" w:cs="Times New Roman"/>
          <w:color w:val="auto"/>
          <w:lang w:val="en-US"/>
        </w:rPr>
      </w:pPr>
      <w:r w:rsidRPr="00FD13C8">
        <w:rPr>
          <w:rFonts w:ascii="Times New Roman" w:hAnsi="Times New Roman" w:cs="Times New Roman"/>
          <w:color w:val="auto"/>
          <w:lang w:val="en-US"/>
        </w:rPr>
        <w:t>• St. Vincent and the Grenadines proactively releases information on major projects to the public using media (e.g. television)</w:t>
      </w:r>
    </w:p>
    <w:p w:rsidR="00FD13C8" w:rsidRPr="00FD13C8" w:rsidRDefault="00FD13C8" w:rsidP="00FD13C8">
      <w:pPr>
        <w:pStyle w:val="Normal11"/>
        <w:autoSpaceDE w:val="0"/>
        <w:autoSpaceDN w:val="0"/>
        <w:spacing w:after="0" w:line="240" w:lineRule="auto"/>
        <w:ind w:left="560"/>
        <w:jc w:val="both"/>
        <w:rPr>
          <w:rFonts w:ascii="Times New Roman" w:hAnsi="Times New Roman" w:cs="Times New Roman"/>
          <w:color w:val="auto"/>
          <w:lang w:val="en-US"/>
        </w:rPr>
      </w:pP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b/>
          <w:color w:val="auto"/>
          <w:lang w:val="en-US"/>
        </w:rPr>
        <w:t>3. Dedicated Officers:</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In Jamaica all Ministries and many agencies have a dedicated officer responsible for dealing with Access to Information requests.</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b/>
          <w:color w:val="auto"/>
          <w:lang w:val="en-US"/>
        </w:rPr>
        <w:t>4. Information Availability and Access:</w:t>
      </w:r>
      <w:r w:rsidRPr="00FD13C8">
        <w:rPr>
          <w:rFonts w:ascii="Times New Roman" w:hAnsi="Times New Roman" w:cs="Times New Roman"/>
          <w:color w:val="auto"/>
          <w:lang w:val="en-US"/>
        </w:rPr>
        <w:t xml:space="preserve"> </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The Information Commissioner of Antigua and Barbuda is required under their law to provide a guide to Access to Information for the public.</w:t>
      </w:r>
    </w:p>
    <w:p w:rsidR="00FD13C8" w:rsidRPr="00FD13C8" w:rsidRDefault="00FD13C8" w:rsidP="0084043D">
      <w:pPr>
        <w:pStyle w:val="Normal11"/>
        <w:spacing w:line="240" w:lineRule="auto"/>
        <w:ind w:left="705"/>
        <w:rPr>
          <w:rFonts w:ascii="Times New Roman" w:hAnsi="Times New Roman" w:cs="Times New Roman"/>
          <w:color w:val="auto"/>
          <w:lang w:val="en-US"/>
        </w:rPr>
      </w:pPr>
      <w:r w:rsidRPr="00FD13C8">
        <w:rPr>
          <w:rFonts w:ascii="Times New Roman" w:hAnsi="Times New Roman" w:cs="Times New Roman"/>
          <w:color w:val="auto"/>
          <w:lang w:val="en-US"/>
        </w:rPr>
        <w:t xml:space="preserve">• Public Service Regulations require all agencies to record information and retain records. There </w:t>
      </w:r>
      <w:r w:rsidRPr="00FD13C8">
        <w:rPr>
          <w:rFonts w:ascii="Times New Roman" w:hAnsi="Times New Roman" w:cs="Times New Roman"/>
          <w:color w:val="auto"/>
          <w:lang w:val="en-US"/>
        </w:rPr>
        <w:tab/>
        <w:t>is a commission that oversees this practice.</w:t>
      </w:r>
    </w:p>
    <w:p w:rsidR="00FD13C8" w:rsidRPr="00FD13C8" w:rsidRDefault="00FD13C8" w:rsidP="0084043D">
      <w:pPr>
        <w:pStyle w:val="Normal11"/>
        <w:spacing w:line="240" w:lineRule="auto"/>
        <w:ind w:left="705"/>
        <w:rPr>
          <w:rFonts w:ascii="Times New Roman" w:hAnsi="Times New Roman" w:cs="Times New Roman"/>
          <w:color w:val="auto"/>
          <w:lang w:val="en-US"/>
        </w:rPr>
      </w:pPr>
      <w:r w:rsidRPr="00FD13C8">
        <w:rPr>
          <w:rFonts w:ascii="Times New Roman" w:hAnsi="Times New Roman" w:cs="Times New Roman"/>
          <w:color w:val="auto"/>
          <w:lang w:val="en-US"/>
        </w:rPr>
        <w:lastRenderedPageBreak/>
        <w:t xml:space="preserve">• FOI law in Belize reformed in 2006 allow for the opening of records on demand by the public. </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ab/>
        <w:t xml:space="preserve">• Trinidad &amp; Tobago FOI law allows for the opening of records and allows for access upon </w:t>
      </w:r>
      <w:r w:rsidRPr="00FD13C8">
        <w:rPr>
          <w:rFonts w:ascii="Times New Roman" w:hAnsi="Times New Roman" w:cs="Times New Roman"/>
          <w:color w:val="auto"/>
          <w:lang w:val="en-US"/>
        </w:rPr>
        <w:tab/>
        <w:t>request</w:t>
      </w:r>
    </w:p>
    <w:p w:rsidR="00FD13C8" w:rsidRPr="00FD13C8" w:rsidRDefault="00FD13C8" w:rsidP="0084043D">
      <w:pPr>
        <w:pStyle w:val="Normal11"/>
        <w:spacing w:line="240" w:lineRule="auto"/>
        <w:ind w:left="705"/>
        <w:rPr>
          <w:rFonts w:ascii="Times New Roman" w:hAnsi="Times New Roman" w:cs="Times New Roman"/>
          <w:color w:val="auto"/>
          <w:lang w:val="en-US"/>
        </w:rPr>
      </w:pPr>
      <w:r w:rsidRPr="00FD13C8">
        <w:rPr>
          <w:rFonts w:ascii="Times New Roman" w:hAnsi="Times New Roman" w:cs="Times New Roman"/>
          <w:color w:val="auto"/>
          <w:lang w:val="en-US"/>
        </w:rPr>
        <w:t xml:space="preserve">• ATI Unit formed and responsible for training public officers, addressing queries from </w:t>
      </w:r>
      <w:r w:rsidR="0084043D">
        <w:rPr>
          <w:rFonts w:ascii="Times New Roman" w:hAnsi="Times New Roman" w:cs="Times New Roman"/>
          <w:color w:val="auto"/>
          <w:lang w:val="en-US"/>
        </w:rPr>
        <w:t xml:space="preserve">members </w:t>
      </w:r>
      <w:r w:rsidRPr="00FD13C8">
        <w:rPr>
          <w:rFonts w:ascii="Times New Roman" w:hAnsi="Times New Roman" w:cs="Times New Roman"/>
          <w:color w:val="auto"/>
          <w:lang w:val="en-US"/>
        </w:rPr>
        <w:t>of the public, public education events and still carrying on this role</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ab/>
        <w:t xml:space="preserve">• In Trinidad and Tobago the Environmental Management Authority (EMA) maintains a </w:t>
      </w:r>
      <w:r w:rsidRPr="00FD13C8">
        <w:rPr>
          <w:rFonts w:ascii="Times New Roman" w:hAnsi="Times New Roman" w:cs="Times New Roman"/>
          <w:color w:val="auto"/>
          <w:lang w:val="en-US"/>
        </w:rPr>
        <w:tab/>
        <w:t>repository of all EIA’s</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ab/>
        <w:t>• Belize has put environmental compliance plans for each development online</w:t>
      </w:r>
    </w:p>
    <w:p w:rsidR="00FD13C8" w:rsidRPr="00FD13C8" w:rsidRDefault="00FD13C8" w:rsidP="0084043D">
      <w:pPr>
        <w:pStyle w:val="Normal11"/>
        <w:spacing w:line="240" w:lineRule="auto"/>
        <w:ind w:left="709"/>
        <w:rPr>
          <w:rFonts w:ascii="Times New Roman" w:hAnsi="Times New Roman" w:cs="Times New Roman"/>
          <w:color w:val="auto"/>
          <w:lang w:val="en-US"/>
        </w:rPr>
      </w:pPr>
      <w:r w:rsidRPr="00FD13C8">
        <w:rPr>
          <w:rFonts w:ascii="Times New Roman" w:hAnsi="Times New Roman" w:cs="Times New Roman"/>
          <w:color w:val="auto"/>
          <w:lang w:val="en-US"/>
        </w:rPr>
        <w:t>• EIA’s are placed in libraries and post offices for access to the public prior to decision-</w:t>
      </w:r>
      <w:r w:rsidR="0084043D">
        <w:rPr>
          <w:rFonts w:ascii="Times New Roman" w:hAnsi="Times New Roman" w:cs="Times New Roman"/>
          <w:color w:val="auto"/>
          <w:lang w:val="en-US"/>
        </w:rPr>
        <w:t xml:space="preserve">                  making </w:t>
      </w:r>
      <w:r w:rsidRPr="00FD13C8">
        <w:rPr>
          <w:rFonts w:ascii="Times New Roman" w:hAnsi="Times New Roman" w:cs="Times New Roman"/>
          <w:color w:val="auto"/>
          <w:lang w:val="en-US"/>
        </w:rPr>
        <w:t>(Belize)</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ab/>
        <w:t>• Laws provide for the keeping of registers by public authorities (Jamaica)</w:t>
      </w:r>
    </w:p>
    <w:p w:rsidR="00FD13C8" w:rsidRPr="00FD13C8" w:rsidRDefault="00FD13C8" w:rsidP="0084043D">
      <w:pPr>
        <w:pStyle w:val="Normal11"/>
        <w:spacing w:line="240" w:lineRule="auto"/>
        <w:ind w:left="709"/>
        <w:rPr>
          <w:rFonts w:ascii="Times New Roman" w:hAnsi="Times New Roman" w:cs="Times New Roman"/>
          <w:color w:val="auto"/>
          <w:lang w:val="en-US"/>
        </w:rPr>
      </w:pPr>
      <w:r w:rsidRPr="00FD13C8">
        <w:rPr>
          <w:rFonts w:ascii="Times New Roman" w:hAnsi="Times New Roman" w:cs="Times New Roman"/>
          <w:color w:val="auto"/>
          <w:lang w:val="en-US"/>
        </w:rPr>
        <w:t xml:space="preserve">• Release of enforcement information online in Jamaica including the publication of </w:t>
      </w:r>
      <w:r w:rsidR="0084043D">
        <w:rPr>
          <w:rFonts w:ascii="Times New Roman" w:hAnsi="Times New Roman" w:cs="Times New Roman"/>
          <w:color w:val="auto"/>
          <w:lang w:val="en-US"/>
        </w:rPr>
        <w:t xml:space="preserve">companies </w:t>
      </w:r>
      <w:r w:rsidRPr="00FD13C8">
        <w:rPr>
          <w:rFonts w:ascii="Times New Roman" w:hAnsi="Times New Roman" w:cs="Times New Roman"/>
          <w:color w:val="auto"/>
          <w:lang w:val="en-US"/>
        </w:rPr>
        <w:t>failing to comply with decisions (Jamaica)</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ab/>
        <w:t xml:space="preserve">• Environmental laws are available online in Jamaica and Trinidad whereas Belize has a </w:t>
      </w:r>
      <w:r w:rsidRPr="00FD13C8">
        <w:rPr>
          <w:rFonts w:ascii="Times New Roman" w:hAnsi="Times New Roman" w:cs="Times New Roman"/>
          <w:color w:val="auto"/>
          <w:lang w:val="en-US"/>
        </w:rPr>
        <w:tab/>
      </w:r>
      <w:r w:rsidRPr="00FD13C8">
        <w:rPr>
          <w:rFonts w:ascii="Times New Roman" w:hAnsi="Times New Roman" w:cs="Times New Roman"/>
          <w:color w:val="auto"/>
          <w:lang w:val="en-US"/>
        </w:rPr>
        <w:tab/>
        <w:t>compendium of environmental laws</w:t>
      </w:r>
    </w:p>
    <w:p w:rsidR="00FD13C8" w:rsidRPr="00FD13C8" w:rsidRDefault="00FD13C8" w:rsidP="0084043D">
      <w:pPr>
        <w:pStyle w:val="Normal11"/>
        <w:spacing w:line="240" w:lineRule="auto"/>
        <w:ind w:left="705"/>
        <w:rPr>
          <w:rFonts w:ascii="Times New Roman" w:hAnsi="Times New Roman" w:cs="Times New Roman"/>
          <w:color w:val="auto"/>
          <w:lang w:val="en-US"/>
        </w:rPr>
      </w:pPr>
      <w:r w:rsidRPr="00FD13C8">
        <w:rPr>
          <w:rFonts w:ascii="Times New Roman" w:hAnsi="Times New Roman" w:cs="Times New Roman"/>
          <w:color w:val="auto"/>
          <w:lang w:val="en-US"/>
        </w:rPr>
        <w:t xml:space="preserve">• Belize releases a number of reports that document the state of natural resources, including </w:t>
      </w:r>
      <w:r w:rsidR="0084043D">
        <w:rPr>
          <w:rFonts w:ascii="Times New Roman" w:hAnsi="Times New Roman" w:cs="Times New Roman"/>
          <w:color w:val="auto"/>
          <w:lang w:val="en-US"/>
        </w:rPr>
        <w:t xml:space="preserve">the </w:t>
      </w:r>
      <w:r w:rsidRPr="00FD13C8">
        <w:rPr>
          <w:rFonts w:ascii="Times New Roman" w:hAnsi="Times New Roman" w:cs="Times New Roman"/>
          <w:color w:val="auto"/>
          <w:lang w:val="en-US"/>
        </w:rPr>
        <w:t>State of the Coast Report, and the Environmental Outlook report on a regular basis.</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ab/>
        <w:t>• Trinidad also release a periodic State of the Environment Report</w:t>
      </w:r>
    </w:p>
    <w:p w:rsidR="00FD13C8" w:rsidRPr="00FD13C8" w:rsidRDefault="00FD13C8" w:rsidP="00FD13C8">
      <w:pPr>
        <w:pStyle w:val="Normal11"/>
        <w:spacing w:line="240" w:lineRule="auto"/>
        <w:ind w:left="720" w:hanging="720"/>
        <w:rPr>
          <w:rFonts w:ascii="Times New Roman" w:hAnsi="Times New Roman" w:cs="Times New Roman"/>
          <w:color w:val="auto"/>
          <w:lang w:val="en-US"/>
        </w:rPr>
      </w:pPr>
      <w:r w:rsidRPr="00FD13C8">
        <w:rPr>
          <w:rFonts w:ascii="Times New Roman" w:hAnsi="Times New Roman" w:cs="Times New Roman"/>
          <w:color w:val="auto"/>
          <w:lang w:val="en-US"/>
        </w:rPr>
        <w:tab/>
        <w:t>• Grenada has established a public private partnership to gi</w:t>
      </w:r>
      <w:r w:rsidR="0084043D">
        <w:rPr>
          <w:rFonts w:ascii="Times New Roman" w:hAnsi="Times New Roman" w:cs="Times New Roman"/>
          <w:color w:val="auto"/>
          <w:lang w:val="en-US"/>
        </w:rPr>
        <w:t xml:space="preserve">ve rural persons access to the </w:t>
      </w:r>
      <w:r w:rsidRPr="00FD13C8">
        <w:rPr>
          <w:rFonts w:ascii="Times New Roman" w:hAnsi="Times New Roman" w:cs="Times New Roman"/>
          <w:color w:val="auto"/>
          <w:lang w:val="en-US"/>
        </w:rPr>
        <w:t>internet to provide government information</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ab/>
        <w:t>• Access to weather and emergency information is sent by mobile phones (Grenada)</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lang w:val="en-US"/>
        </w:rPr>
        <w:tab/>
        <w:t>• Belize NGO’s act as intermediaries to provide information to indigenous communities</w:t>
      </w:r>
    </w:p>
    <w:p w:rsidR="00FD13C8" w:rsidRPr="00FD13C8" w:rsidRDefault="00FD13C8" w:rsidP="0084043D">
      <w:pPr>
        <w:pStyle w:val="Normal11"/>
        <w:spacing w:line="240" w:lineRule="auto"/>
        <w:ind w:left="709"/>
        <w:rPr>
          <w:rFonts w:ascii="Times New Roman" w:hAnsi="Times New Roman" w:cs="Times New Roman"/>
          <w:color w:val="auto"/>
          <w:lang w:val="en-US"/>
        </w:rPr>
      </w:pPr>
      <w:r w:rsidRPr="00FD13C8">
        <w:rPr>
          <w:rFonts w:ascii="Times New Roman" w:hAnsi="Times New Roman" w:cs="Times New Roman"/>
          <w:color w:val="auto"/>
          <w:lang w:val="en-US"/>
        </w:rPr>
        <w:t xml:space="preserve">• Government provides support to local communities to act as reporters and disseminators </w:t>
      </w:r>
      <w:r w:rsidR="0084043D">
        <w:rPr>
          <w:rFonts w:ascii="Times New Roman" w:hAnsi="Times New Roman" w:cs="Times New Roman"/>
          <w:color w:val="auto"/>
          <w:lang w:val="en-US"/>
        </w:rPr>
        <w:t xml:space="preserve">of </w:t>
      </w:r>
      <w:r w:rsidRPr="00FD13C8">
        <w:rPr>
          <w:rFonts w:ascii="Times New Roman" w:hAnsi="Times New Roman" w:cs="Times New Roman"/>
          <w:color w:val="auto"/>
          <w:lang w:val="en-US"/>
        </w:rPr>
        <w:t>information on government actions in local languages (Suriname)</w:t>
      </w:r>
    </w:p>
    <w:p w:rsidR="00FD13C8" w:rsidRPr="00FD13C8" w:rsidRDefault="00FD13C8" w:rsidP="0084043D">
      <w:pPr>
        <w:pStyle w:val="Normal11"/>
        <w:spacing w:line="240" w:lineRule="auto"/>
        <w:ind w:left="705"/>
        <w:rPr>
          <w:rFonts w:ascii="Times New Roman" w:hAnsi="Times New Roman" w:cs="Times New Roman"/>
          <w:color w:val="auto"/>
          <w:lang w:val="en-US"/>
        </w:rPr>
      </w:pPr>
      <w:r w:rsidRPr="00FD13C8">
        <w:rPr>
          <w:rFonts w:ascii="Times New Roman" w:hAnsi="Times New Roman" w:cs="Times New Roman"/>
          <w:color w:val="auto"/>
          <w:lang w:val="en-US"/>
        </w:rPr>
        <w:t>• Local community radio stations provide information affecting people in smaller communities (Suriname)</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b/>
          <w:color w:val="auto"/>
          <w:lang w:val="en-US"/>
        </w:rPr>
        <w:t>Challenges</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rPr>
      </w:pPr>
      <w:r w:rsidRPr="00FD13C8">
        <w:rPr>
          <w:rFonts w:ascii="Times New Roman" w:hAnsi="Times New Roman" w:cs="Times New Roman"/>
          <w:color w:val="auto"/>
          <w:lang w:val="en-US"/>
        </w:rPr>
        <w:t xml:space="preserve">A number of challenges to the access to information were identified. </w:t>
      </w:r>
      <w:r w:rsidRPr="00FD13C8">
        <w:rPr>
          <w:rFonts w:ascii="Times New Roman" w:hAnsi="Times New Roman" w:cs="Times New Roman"/>
          <w:color w:val="auto"/>
        </w:rPr>
        <w:t>These are summarized as follow:</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rPr>
      </w:pPr>
    </w:p>
    <w:p w:rsidR="00FD13C8" w:rsidRPr="00FD13C8" w:rsidRDefault="00FD13C8" w:rsidP="00FD13C8">
      <w:pPr>
        <w:pStyle w:val="Prrafodelista"/>
        <w:numPr>
          <w:ilvl w:val="0"/>
          <w:numId w:val="3"/>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Quality of Environment Data and its Availability:</w:t>
      </w:r>
      <w:r w:rsidRPr="00FD13C8">
        <w:rPr>
          <w:rFonts w:ascii="Times New Roman" w:hAnsi="Times New Roman" w:cs="Times New Roman"/>
          <w:color w:val="auto"/>
          <w:lang w:val="en-US"/>
        </w:rPr>
        <w:t xml:space="preserve"> The question was raised as to whether it can be said that environmental information really exist in many of the Caribbean Member States. This issue was raised against the background of the observation that</w:t>
      </w:r>
      <w:r w:rsidRPr="00FD13C8">
        <w:rPr>
          <w:rFonts w:ascii="Times New Roman" w:hAnsi="Times New Roman" w:cs="Times New Roman"/>
          <w:b/>
          <w:color w:val="auto"/>
          <w:lang w:val="en-US"/>
        </w:rPr>
        <w:t xml:space="preserve"> </w:t>
      </w:r>
      <w:r w:rsidRPr="00FD13C8">
        <w:rPr>
          <w:rFonts w:ascii="Times New Roman" w:hAnsi="Times New Roman" w:cs="Times New Roman"/>
          <w:color w:val="auto"/>
          <w:lang w:val="en-US"/>
        </w:rPr>
        <w:t xml:space="preserve">Statistics Acts in Member States do not require the routine collection of environmental data to facilitate government decision-making. </w:t>
      </w:r>
      <w:r w:rsidRPr="00FD13C8">
        <w:rPr>
          <w:rFonts w:ascii="Times New Roman" w:hAnsi="Times New Roman" w:cs="Times New Roman"/>
          <w:color w:val="auto"/>
          <w:lang w:val="en-US"/>
        </w:rPr>
        <w:lastRenderedPageBreak/>
        <w:t>In addition, many agencies do not have responsibility to collect and release environmental information on air and water quality. It’s often very difficult to get this type of information which may be treated as sensitive information or may be poorly collected.</w:t>
      </w:r>
    </w:p>
    <w:p w:rsidR="00FD13C8" w:rsidRPr="00FD13C8" w:rsidRDefault="00FD13C8" w:rsidP="00FD13C8">
      <w:pPr>
        <w:pStyle w:val="Prrafodelista"/>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3"/>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Transformation of data into information</w:t>
      </w:r>
      <w:r w:rsidRPr="00FD13C8">
        <w:rPr>
          <w:rFonts w:ascii="Times New Roman" w:hAnsi="Times New Roman" w:cs="Times New Roman"/>
          <w:color w:val="auto"/>
          <w:lang w:val="en-US"/>
        </w:rPr>
        <w:t>: Often, data is not converted to information and this limits the public’s ability to understand the particular issue under consideration.</w:t>
      </w:r>
    </w:p>
    <w:p w:rsidR="00FD13C8" w:rsidRPr="00FD13C8" w:rsidRDefault="00FD13C8" w:rsidP="00FD13C8">
      <w:pPr>
        <w:pStyle w:val="Prrafodelista"/>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3"/>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Capacity to Collect Environmental Data:</w:t>
      </w:r>
      <w:r w:rsidRPr="00FD13C8">
        <w:rPr>
          <w:rFonts w:ascii="Times New Roman" w:hAnsi="Times New Roman" w:cs="Times New Roman"/>
          <w:color w:val="auto"/>
          <w:lang w:val="en-US"/>
        </w:rPr>
        <w:t xml:space="preserve">  The Capacity of government to collect environmental data is weak and release is limited in cases where it may be collected. Generally, there is no standard system for the collection, record keeping and analysis of environmental data and information across Ministries and agencies in most Member States.</w:t>
      </w:r>
    </w:p>
    <w:p w:rsidR="00FD13C8" w:rsidRPr="00FD13C8" w:rsidRDefault="00FD13C8" w:rsidP="00FD13C8">
      <w:pPr>
        <w:pStyle w:val="Prrafodelista"/>
        <w:spacing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3"/>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Quality of Data released: </w:t>
      </w:r>
      <w:r w:rsidRPr="00FD13C8">
        <w:rPr>
          <w:rFonts w:ascii="Times New Roman" w:hAnsi="Times New Roman" w:cs="Times New Roman"/>
          <w:color w:val="auto"/>
          <w:lang w:val="en-US"/>
        </w:rPr>
        <w:t xml:space="preserve">Environmental information being proactively released may not be current. For example, in Trinidad and Tobago the most recent State of the Environment Report was produced in 2005. In Jamaica the most recent information relating to air emissions surrounding mining plants in Jamaica that are released online is dated 2011. There is no consistent publication of environmental enforcement information done across government. A critical question therefore is “How to build public interest?” </w:t>
      </w:r>
    </w:p>
    <w:p w:rsidR="00FD13C8" w:rsidRPr="00FD13C8" w:rsidRDefault="00FD13C8" w:rsidP="00FD13C8">
      <w:pPr>
        <w:pStyle w:val="Prrafodelista"/>
        <w:spacing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3"/>
        </w:numPr>
        <w:autoSpaceDE w:val="0"/>
        <w:autoSpaceDN w:val="0"/>
        <w:spacing w:after="0"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Public Awareness</w:t>
      </w:r>
      <w:r w:rsidRPr="00FD13C8">
        <w:rPr>
          <w:rFonts w:ascii="Times New Roman" w:hAnsi="Times New Roman" w:cs="Times New Roman"/>
          <w:color w:val="auto"/>
          <w:lang w:val="en-US"/>
        </w:rPr>
        <w:t>: Generally public awareness of the provisions in the Freedom of Information Act is low among civil society and the public in general. In Antigua and Barbuda the media are the users of the Freedom of Information Act while other members of civil society do not use it. Laws providing a right to release of information to the public are non-existent or weak. In the case of indigenous people the information is usually presented in a language with which they are not familiar as their functional language is usually not the same as the official language.</w:t>
      </w:r>
    </w:p>
    <w:p w:rsidR="00FD13C8" w:rsidRPr="00FD13C8" w:rsidRDefault="00FD13C8" w:rsidP="00FD13C8">
      <w:pPr>
        <w:pStyle w:val="Prrafodelista"/>
        <w:spacing w:line="240" w:lineRule="auto"/>
        <w:rPr>
          <w:rFonts w:ascii="Times New Roman" w:hAnsi="Times New Roman" w:cs="Times New Roman"/>
          <w:color w:val="auto"/>
          <w:lang w:val="en-US"/>
        </w:rPr>
      </w:pPr>
    </w:p>
    <w:p w:rsidR="00FD13C8" w:rsidRPr="00FD13C8" w:rsidRDefault="00FD13C8" w:rsidP="00FD13C8">
      <w:pPr>
        <w:pStyle w:val="Prrafodelista"/>
        <w:numPr>
          <w:ilvl w:val="0"/>
          <w:numId w:val="3"/>
        </w:numPr>
        <w:spacing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Secrecy</w:t>
      </w:r>
      <w:r w:rsidRPr="00FD13C8">
        <w:rPr>
          <w:rFonts w:ascii="Times New Roman" w:hAnsi="Times New Roman" w:cs="Times New Roman"/>
          <w:color w:val="auto"/>
          <w:lang w:val="en-US"/>
        </w:rPr>
        <w:t>: In most member States there is a culture of secrecy regarding the release of information.  For example, in Trinidad and Tobago a government agency had to resort to the Freedom of Information Act in order to obtain information from another agency. The Public Service Regulations prohibit the disclosure of certain information including talking with the media. Public Service Regulations also govern which officials are authorised to release inf</w:t>
      </w:r>
      <w:r w:rsidR="00585D33">
        <w:rPr>
          <w:rFonts w:ascii="Times New Roman" w:hAnsi="Times New Roman" w:cs="Times New Roman"/>
          <w:color w:val="auto"/>
          <w:lang w:val="en-US"/>
        </w:rPr>
        <w:t>ormation. Public Officials do not</w:t>
      </w:r>
      <w:r w:rsidRPr="00FD13C8">
        <w:rPr>
          <w:rFonts w:ascii="Times New Roman" w:hAnsi="Times New Roman" w:cs="Times New Roman"/>
          <w:color w:val="auto"/>
          <w:lang w:val="en-US"/>
        </w:rPr>
        <w:t xml:space="preserve"> know what information can be released to the public, and have not implemented requirements for classification of records in FOI Act. Consequently, the implementation of the FOI Acts in the region has not been consistent. Many requests are ignored; timelines are not met; public authorities do not follow the requirements of the law; and information may have been sanitized before release. </w:t>
      </w:r>
    </w:p>
    <w:p w:rsidR="00FD13C8" w:rsidRPr="00FD13C8" w:rsidRDefault="00FD13C8" w:rsidP="00FD13C8">
      <w:pPr>
        <w:pStyle w:val="Prrafodelista"/>
        <w:spacing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3"/>
        </w:numPr>
        <w:spacing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Non-Written Requests</w:t>
      </w:r>
      <w:r w:rsidRPr="00FD13C8">
        <w:rPr>
          <w:rFonts w:ascii="Times New Roman" w:hAnsi="Times New Roman" w:cs="Times New Roman"/>
          <w:color w:val="auto"/>
          <w:lang w:val="en-US"/>
        </w:rPr>
        <w:t>: There are problems in implementing the provisions of the Freedom of Information laws. The option to make requests by telephone is not accepted although it maybe stated in the law. In Trinidad and Tobago – there is a 10% rule ( whereby members of the public can only get access to 10% of a document at a time). There are language problems in granting access to indigenous people who do not speak the official language</w:t>
      </w:r>
    </w:p>
    <w:p w:rsidR="00FD13C8" w:rsidRPr="00FD13C8" w:rsidRDefault="00FD13C8" w:rsidP="00FD13C8">
      <w:pPr>
        <w:pStyle w:val="Prrafodelista"/>
        <w:spacing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3"/>
        </w:numPr>
        <w:spacing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Legislative gaps</w:t>
      </w:r>
      <w:r w:rsidRPr="00FD13C8">
        <w:rPr>
          <w:rFonts w:ascii="Times New Roman" w:hAnsi="Times New Roman" w:cs="Times New Roman"/>
          <w:color w:val="auto"/>
          <w:lang w:val="en-US"/>
        </w:rPr>
        <w:t xml:space="preserve">: There are examples of gaps within the legislation. For example in St. Vincent and </w:t>
      </w:r>
      <w:r w:rsidRPr="00FD13C8">
        <w:rPr>
          <w:rFonts w:ascii="Times New Roman" w:hAnsi="Times New Roman" w:cs="Times New Roman"/>
          <w:color w:val="auto"/>
          <w:lang w:val="en-US"/>
        </w:rPr>
        <w:lastRenderedPageBreak/>
        <w:t>the Grenadines there are no regulations to the FOI Act and this inhibits the implementation and interpretation of the parent act. In Jamaica the timeline for appeals is not specified in the Act and appeals can take a long time. There is difficulty proving information exists when public authorities refuse to provide information.</w:t>
      </w:r>
    </w:p>
    <w:p w:rsidR="00FD13C8" w:rsidRPr="00FD13C8" w:rsidRDefault="00FD13C8" w:rsidP="00FD13C8">
      <w:pPr>
        <w:pStyle w:val="Prrafodelista"/>
        <w:spacing w:line="240" w:lineRule="auto"/>
        <w:rPr>
          <w:rFonts w:ascii="Times New Roman" w:hAnsi="Times New Roman" w:cs="Times New Roman"/>
          <w:color w:val="auto"/>
          <w:lang w:val="en-US"/>
        </w:rPr>
      </w:pPr>
    </w:p>
    <w:p w:rsidR="00FD13C8" w:rsidRPr="00FD13C8" w:rsidRDefault="00FD13C8" w:rsidP="00FD13C8">
      <w:pPr>
        <w:pStyle w:val="Prrafodelista"/>
        <w:numPr>
          <w:ilvl w:val="0"/>
          <w:numId w:val="3"/>
        </w:numPr>
        <w:spacing w:line="240" w:lineRule="auto"/>
        <w:ind w:left="0" w:hanging="360"/>
        <w:rPr>
          <w:rFonts w:ascii="Times New Roman" w:hAnsi="Times New Roman" w:cs="Times New Roman"/>
          <w:color w:val="auto"/>
          <w:lang w:val="en-US"/>
        </w:rPr>
      </w:pPr>
      <w:r w:rsidRPr="00FD13C8">
        <w:rPr>
          <w:rFonts w:ascii="Times New Roman" w:hAnsi="Times New Roman" w:cs="Times New Roman"/>
          <w:b/>
          <w:color w:val="auto"/>
          <w:lang w:val="en-US"/>
        </w:rPr>
        <w:t>Lack of monitoring</w:t>
      </w:r>
      <w:r w:rsidRPr="00FD13C8">
        <w:rPr>
          <w:rFonts w:ascii="Times New Roman" w:hAnsi="Times New Roman" w:cs="Times New Roman"/>
          <w:color w:val="auto"/>
          <w:lang w:val="en-US"/>
        </w:rPr>
        <w:t>:  There is a lack of monitoring of FOI progress and implementation. Monitoring statistics on FOI requests in the country are not collected for all agencies.</w:t>
      </w:r>
    </w:p>
    <w:p w:rsidR="00FD13C8" w:rsidRPr="00FD13C8" w:rsidRDefault="00FD13C8" w:rsidP="00FD13C8">
      <w:pPr>
        <w:pStyle w:val="Prrafodelista"/>
        <w:spacing w:line="240" w:lineRule="auto"/>
        <w:rPr>
          <w:rFonts w:ascii="Times New Roman" w:hAnsi="Times New Roman" w:cs="Times New Roman"/>
          <w:color w:val="auto"/>
          <w:lang w:val="en-US"/>
        </w:rPr>
      </w:pPr>
    </w:p>
    <w:p w:rsidR="00FD13C8" w:rsidRPr="00FD13C8" w:rsidRDefault="00FD13C8" w:rsidP="00FD13C8">
      <w:pPr>
        <w:pStyle w:val="Prrafodelista"/>
        <w:numPr>
          <w:ilvl w:val="0"/>
          <w:numId w:val="3"/>
        </w:numPr>
        <w:spacing w:line="240" w:lineRule="auto"/>
        <w:ind w:left="0" w:hanging="360"/>
        <w:rPr>
          <w:rFonts w:ascii="Times New Roman" w:hAnsi="Times New Roman" w:cs="Times New Roman"/>
          <w:color w:val="auto"/>
          <w:lang w:val="en-US"/>
        </w:rPr>
      </w:pPr>
      <w:r w:rsidRPr="00FD13C8">
        <w:rPr>
          <w:rFonts w:ascii="Times New Roman" w:hAnsi="Times New Roman" w:cs="Times New Roman"/>
          <w:b/>
          <w:color w:val="auto"/>
          <w:lang w:val="en-US"/>
        </w:rPr>
        <w:t>Accessibility of Available Information</w:t>
      </w:r>
      <w:r w:rsidRPr="00FD13C8">
        <w:rPr>
          <w:rFonts w:ascii="Times New Roman" w:hAnsi="Times New Roman" w:cs="Times New Roman"/>
          <w:color w:val="auto"/>
          <w:lang w:val="en-US"/>
        </w:rPr>
        <w:t>: In cases where information exists, difficulty is experience in accessing the information. Documents cannot be downloaded in some instances and are only available online.</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r w:rsidRPr="00FD13C8">
        <w:rPr>
          <w:rFonts w:ascii="Times New Roman" w:hAnsi="Times New Roman" w:cs="Times New Roman"/>
          <w:b/>
          <w:color w:val="auto"/>
          <w:lang w:val="en-US"/>
        </w:rPr>
        <w:t>Needs</w:t>
      </w:r>
    </w:p>
    <w:p w:rsidR="001C43A4" w:rsidRPr="00FD13C8" w:rsidRDefault="001C43A4"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spacing w:line="240" w:lineRule="auto"/>
        <w:jc w:val="both"/>
        <w:rPr>
          <w:rFonts w:ascii="Times New Roman" w:hAnsi="Times New Roman" w:cs="Times New Roman"/>
          <w:color w:val="auto"/>
        </w:rPr>
      </w:pPr>
      <w:r w:rsidRPr="00FD13C8">
        <w:rPr>
          <w:rFonts w:ascii="Times New Roman" w:hAnsi="Times New Roman" w:cs="Times New Roman"/>
          <w:color w:val="auto"/>
          <w:lang w:val="en-US"/>
        </w:rPr>
        <w:t xml:space="preserve"> A number of specific needs were identified by the meeting with respect to access to information held by public authorities. </w:t>
      </w:r>
      <w:r w:rsidRPr="00FD13C8">
        <w:rPr>
          <w:rFonts w:ascii="Times New Roman" w:hAnsi="Times New Roman" w:cs="Times New Roman"/>
          <w:color w:val="auto"/>
        </w:rPr>
        <w:t>There include</w:t>
      </w:r>
      <w:r w:rsidRPr="00FD13C8">
        <w:rPr>
          <w:rFonts w:ascii="Times New Roman" w:hAnsi="Times New Roman" w:cs="Times New Roman"/>
          <w:i/>
          <w:color w:val="auto"/>
        </w:rPr>
        <w:t xml:space="preserve">, inter alia, </w:t>
      </w:r>
    </w:p>
    <w:p w:rsidR="00FD13C8" w:rsidRPr="00FD13C8" w:rsidRDefault="00FD13C8" w:rsidP="00FD13C8">
      <w:pPr>
        <w:pStyle w:val="Prrafodelista"/>
        <w:numPr>
          <w:ilvl w:val="0"/>
          <w:numId w:val="6"/>
        </w:numPr>
        <w:spacing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Institutional Strengthening: </w:t>
      </w:r>
      <w:r w:rsidRPr="00FD13C8">
        <w:rPr>
          <w:rFonts w:ascii="Times New Roman" w:hAnsi="Times New Roman" w:cs="Times New Roman"/>
          <w:color w:val="auto"/>
          <w:lang w:val="en-US"/>
        </w:rPr>
        <w:t>Institutional strengthening is required for</w:t>
      </w:r>
      <w:r w:rsidRPr="00FD13C8">
        <w:rPr>
          <w:rFonts w:ascii="Times New Roman" w:hAnsi="Times New Roman" w:cs="Times New Roman"/>
          <w:b/>
          <w:color w:val="auto"/>
          <w:lang w:val="en-US"/>
        </w:rPr>
        <w:t xml:space="preserve"> </w:t>
      </w:r>
      <w:r w:rsidRPr="00FD13C8">
        <w:rPr>
          <w:rFonts w:ascii="Times New Roman" w:hAnsi="Times New Roman" w:cs="Times New Roman"/>
          <w:color w:val="auto"/>
          <w:lang w:val="en-US"/>
        </w:rPr>
        <w:t>Freedom of Information Implemention Units where they exist as well as for the Independent Enforcement arm of FOI law e.g. Ombudsman office or Information commissioners.</w:t>
      </w:r>
    </w:p>
    <w:p w:rsidR="00FD13C8" w:rsidRPr="00FD13C8" w:rsidRDefault="00FD13C8" w:rsidP="00FD13C8">
      <w:pPr>
        <w:pStyle w:val="Prrafodelista"/>
        <w:numPr>
          <w:ilvl w:val="0"/>
          <w:numId w:val="6"/>
        </w:numPr>
        <w:spacing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Training, Education and Public Awareness: </w:t>
      </w:r>
      <w:r w:rsidRPr="00FD13C8">
        <w:rPr>
          <w:rFonts w:ascii="Times New Roman" w:hAnsi="Times New Roman" w:cs="Times New Roman"/>
          <w:color w:val="auto"/>
          <w:lang w:val="en-US"/>
        </w:rPr>
        <w:t>Training is needed in a number of areas including inter alia,</w:t>
      </w:r>
      <w:r w:rsidRPr="00FD13C8">
        <w:rPr>
          <w:rFonts w:ascii="Times New Roman" w:hAnsi="Times New Roman" w:cs="Times New Roman"/>
          <w:b/>
          <w:color w:val="auto"/>
          <w:lang w:val="en-US"/>
        </w:rPr>
        <w:t xml:space="preserve"> </w:t>
      </w:r>
      <w:r w:rsidRPr="00FD13C8">
        <w:rPr>
          <w:rFonts w:ascii="Times New Roman" w:hAnsi="Times New Roman" w:cs="Times New Roman"/>
          <w:color w:val="auto"/>
          <w:lang w:val="en-US"/>
        </w:rPr>
        <w:t>for standardized record-keeping across government Ministries and agencies; legislative drafting, in the implementation and interpretation of Freedom of Information Legislation for public officials;  EIA practitioners as well as in the preparation of EIA’s in non-technical language</w:t>
      </w:r>
    </w:p>
    <w:p w:rsidR="00FD13C8" w:rsidRPr="00FD13C8" w:rsidRDefault="00FD13C8" w:rsidP="00FD13C8">
      <w:pPr>
        <w:pStyle w:val="Normal11"/>
        <w:spacing w:line="240" w:lineRule="auto"/>
        <w:ind w:left="720"/>
        <w:jc w:val="both"/>
        <w:rPr>
          <w:rFonts w:ascii="Times New Roman" w:hAnsi="Times New Roman" w:cs="Times New Roman"/>
          <w:color w:val="auto"/>
          <w:lang w:val="en-US"/>
        </w:rPr>
      </w:pPr>
      <w:r w:rsidRPr="00FD13C8">
        <w:rPr>
          <w:rFonts w:ascii="Times New Roman" w:hAnsi="Times New Roman" w:cs="Times New Roman"/>
          <w:color w:val="auto"/>
          <w:lang w:val="en-US"/>
        </w:rPr>
        <w:t>In the area of education, it was emphasised that there is the need to build the capacity of government to implement public education programmes recognizing the need for sustainability of education programmes. It was also highlighted that Civil Society need to be educated to utilize the law and monitor and use rights before enforcement bodies</w:t>
      </w:r>
    </w:p>
    <w:p w:rsidR="00FD13C8" w:rsidRPr="00FD13C8" w:rsidRDefault="00FD13C8" w:rsidP="00FD13C8">
      <w:pPr>
        <w:pStyle w:val="Prrafodelista"/>
        <w:numPr>
          <w:ilvl w:val="0"/>
          <w:numId w:val="7"/>
        </w:numPr>
        <w:spacing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Enhancement of Regional Cooperation: </w:t>
      </w:r>
      <w:r w:rsidRPr="00FD13C8">
        <w:rPr>
          <w:rFonts w:ascii="Times New Roman" w:hAnsi="Times New Roman" w:cs="Times New Roman"/>
          <w:color w:val="auto"/>
          <w:lang w:val="en-US"/>
        </w:rPr>
        <w:t>there is a need to put in place mechanisms which support the facilitation and</w:t>
      </w:r>
      <w:r w:rsidRPr="00FD13C8">
        <w:rPr>
          <w:rFonts w:ascii="Times New Roman" w:hAnsi="Times New Roman" w:cs="Times New Roman"/>
          <w:b/>
          <w:color w:val="auto"/>
          <w:lang w:val="en-US"/>
        </w:rPr>
        <w:t xml:space="preserve"> </w:t>
      </w:r>
      <w:r w:rsidRPr="00FD13C8">
        <w:rPr>
          <w:rFonts w:ascii="Times New Roman" w:hAnsi="Times New Roman" w:cs="Times New Roman"/>
          <w:color w:val="auto"/>
          <w:lang w:val="en-US"/>
        </w:rPr>
        <w:t>sharing of experiences among countries. Practice needs to be shared across jurisdictions on how to provide access to this type of information. Sustainability in this regard could be encouraged through partnerships with civil society.</w:t>
      </w:r>
    </w:p>
    <w:p w:rsidR="00FD13C8" w:rsidRPr="001C43A4" w:rsidRDefault="00FD13C8" w:rsidP="001C43A4">
      <w:pPr>
        <w:jc w:val="both"/>
        <w:rPr>
          <w:rFonts w:ascii="Times New Roman" w:hAnsi="Times New Roman" w:cs="Times New Roman"/>
        </w:rPr>
      </w:pPr>
    </w:p>
    <w:p w:rsidR="00FD13C8" w:rsidRPr="00FD13C8" w:rsidRDefault="00FD13C8" w:rsidP="00FD13C8">
      <w:pPr>
        <w:pStyle w:val="Prrafodelista"/>
        <w:numPr>
          <w:ilvl w:val="0"/>
          <w:numId w:val="7"/>
        </w:numPr>
        <w:spacing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Systematic Collection, Analysis and Dissemination of Environmental Data: </w:t>
      </w:r>
      <w:r w:rsidRPr="00FD13C8">
        <w:rPr>
          <w:rFonts w:ascii="Times New Roman" w:hAnsi="Times New Roman" w:cs="Times New Roman"/>
          <w:color w:val="auto"/>
          <w:lang w:val="en-US"/>
        </w:rPr>
        <w:t>It was observed that there is the need for the</w:t>
      </w:r>
      <w:r w:rsidRPr="00FD13C8">
        <w:rPr>
          <w:rFonts w:ascii="Times New Roman" w:hAnsi="Times New Roman" w:cs="Times New Roman"/>
          <w:b/>
          <w:color w:val="auto"/>
          <w:lang w:val="en-US"/>
        </w:rPr>
        <w:t xml:space="preserve"> </w:t>
      </w:r>
      <w:r w:rsidRPr="00FD13C8">
        <w:rPr>
          <w:rFonts w:ascii="Times New Roman" w:hAnsi="Times New Roman" w:cs="Times New Roman"/>
          <w:color w:val="auto"/>
          <w:lang w:val="en-US"/>
        </w:rPr>
        <w:t>development of environmental statistics and data that can be utilized by the public and policy makers to help decision making processes. However standards for the collection of these types of data are necessary. In this regard, the capacity of Government agencies to collect environmental data and information at low cost was raised. It was concluded that there is a need to put mechanisms in place to facilitate the systematic collection of environmental data in the region. Issues relation to the establishment of Data Repository and Data Analysis (through collaboration of public authorities with universities, research institute and private sector).</w:t>
      </w:r>
    </w:p>
    <w:p w:rsidR="00FD13C8" w:rsidRPr="00FD13C8" w:rsidRDefault="00FD13C8" w:rsidP="00FD13C8">
      <w:pPr>
        <w:pStyle w:val="Prrafodelista"/>
        <w:spacing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7"/>
        </w:numPr>
        <w:spacing w:line="240" w:lineRule="auto"/>
        <w:ind w:left="0" w:hanging="360"/>
        <w:jc w:val="both"/>
        <w:rPr>
          <w:rFonts w:ascii="Times New Roman" w:hAnsi="Times New Roman" w:cs="Times New Roman"/>
          <w:color w:val="auto"/>
          <w:lang w:val="en-US"/>
        </w:rPr>
      </w:pPr>
      <w:r w:rsidRPr="00FD13C8">
        <w:rPr>
          <w:rFonts w:ascii="Times New Roman" w:hAnsi="Times New Roman" w:cs="Times New Roman"/>
          <w:b/>
          <w:color w:val="auto"/>
          <w:lang w:val="en-US"/>
        </w:rPr>
        <w:lastRenderedPageBreak/>
        <w:t xml:space="preserve">Accountability of the various entities: </w:t>
      </w:r>
      <w:r w:rsidRPr="00FD13C8">
        <w:rPr>
          <w:rFonts w:ascii="Times New Roman" w:hAnsi="Times New Roman" w:cs="Times New Roman"/>
          <w:color w:val="auto"/>
          <w:lang w:val="en-US"/>
        </w:rPr>
        <w:t>The issue of accountability was also raised. In this regard, the call was made for the establishment of a framework that will also oblige the private sector to report.  Also the need for mechanisms to support tracking and monitoring of Freedom of Information requests from agencies was underscored.  It was also felt that there is the need to evaluate registers, use, accessibility, and how to make data available online. An annual or periodic review of the performance of agencies as well as the improvement of procedures for transparency on the passage of bills and legislation were highlighted as being needed.</w:t>
      </w:r>
    </w:p>
    <w:p w:rsid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r w:rsidRPr="00FD13C8">
        <w:rPr>
          <w:rFonts w:ascii="Times New Roman" w:hAnsi="Times New Roman" w:cs="Times New Roman"/>
          <w:b/>
          <w:color w:val="auto"/>
          <w:lang w:val="en-US"/>
        </w:rPr>
        <w:t>Pillar 2: Public Participation</w:t>
      </w:r>
    </w:p>
    <w:p w:rsidR="001C43A4" w:rsidRPr="00FD13C8" w:rsidRDefault="001C43A4"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Two technical presentations provided the context for the consideration of this pillar. First a brief overview and explanation of the Bali Guidelines dealing with public participation was provided (see Box2). The second technical presentation addressed the legal basis for public participation in Caribbean Member States.</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Participants suggested that national laws governing Environmental Impact Assessments represent the main legal framework that facilitates public participation in environmental matters. </w:t>
      </w:r>
    </w:p>
    <w:p w:rsidR="00FD13C8" w:rsidRPr="00FD13C8" w:rsidRDefault="005F136F" w:rsidP="00FD13C8">
      <w:pPr>
        <w:pStyle w:val="Normal11"/>
        <w:autoSpaceDE w:val="0"/>
        <w:autoSpaceDN w:val="0"/>
        <w:spacing w:after="0" w:line="240" w:lineRule="auto"/>
        <w:jc w:val="both"/>
        <w:rPr>
          <w:rFonts w:ascii="Times New Roman" w:hAnsi="Times New Roman" w:cs="Times New Roman"/>
          <w:color w:val="auto"/>
          <w:lang w:val="en-US"/>
        </w:rPr>
      </w:pPr>
      <w:r w:rsidRPr="005F136F">
        <w:rPr>
          <w:rFonts w:ascii="Times New Roman" w:hAnsi="Times New Roman" w:cs="Times New Roman"/>
          <w:noProof/>
          <w:color w:val="auto"/>
          <w:lang w:val="en-US" w:eastAsia="en-US"/>
        </w:rPr>
        <w:pict>
          <v:shape id="Text Box 9" o:spid="_x0000_s1028" type="#_x0000_t202" style="position:absolute;left:0;text-align:left;margin-left:-6.9pt;margin-top:7.2pt;width:476.15pt;height:296.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">
            <v:textbox>
              <w:txbxContent>
                <w:p w:rsidR="00D61E42" w:rsidRPr="007C1A71" w:rsidRDefault="00D61E42" w:rsidP="00FD13C8">
                  <w:pPr>
                    <w:rPr>
                      <w:rFonts w:ascii="TrajanPro-Regular" w:hAnsi="TrajanPro-Regular" w:cs="TrajanPro-Regular"/>
                      <w:color w:val="7AA456"/>
                      <w:sz w:val="18"/>
                      <w:szCs w:val="18"/>
                    </w:rPr>
                  </w:pPr>
                  <w:r w:rsidRPr="007C1A71">
                    <w:rPr>
                      <w:rFonts w:ascii="TrajanPro-Regular" w:hAnsi="TrajanPro-Regular" w:cs="TrajanPro-Regular"/>
                      <w:color w:val="7AA456"/>
                      <w:sz w:val="18"/>
                      <w:szCs w:val="18"/>
                    </w:rPr>
                    <w:t>II. Public participation</w:t>
                  </w:r>
                </w:p>
                <w:p w:rsidR="00D61E42" w:rsidRPr="007C1A71" w:rsidRDefault="00D61E42" w:rsidP="00FD13C8">
                  <w:pPr>
                    <w:rPr>
                      <w:rFonts w:ascii="TrajanPro-Regular" w:hAnsi="TrajanPro-Regular" w:cs="TrajanPro-Regular"/>
                      <w:color w:val="7AA456"/>
                      <w:sz w:val="18"/>
                      <w:szCs w:val="18"/>
                    </w:rPr>
                  </w:pPr>
                  <w:r w:rsidRPr="007C1A71">
                    <w:rPr>
                      <w:rFonts w:ascii="TrajanPro-Regular" w:hAnsi="TrajanPro-Regular" w:cs="TrajanPro-Regular"/>
                      <w:color w:val="7AA456"/>
                      <w:sz w:val="18"/>
                      <w:szCs w:val="18"/>
                    </w:rPr>
                    <w:t>Guideline 8</w:t>
                  </w:r>
                </w:p>
                <w:p w:rsidR="00D61E42" w:rsidRPr="007C1A71" w:rsidRDefault="00D61E42" w:rsidP="00FD13C8">
                  <w:pPr>
                    <w:rPr>
                      <w:rFonts w:ascii="AGaramondPro-Regular" w:hAnsi="AGaramondPro-Regular" w:cs="AGaramondPro-Regular"/>
                      <w:color w:val="000000"/>
                      <w:sz w:val="18"/>
                      <w:szCs w:val="18"/>
                    </w:rPr>
                  </w:pPr>
                  <w:r w:rsidRPr="007C1A71">
                    <w:rPr>
                      <w:rFonts w:ascii="AGaramondPro-Regular" w:hAnsi="AGaramondPro-Regular" w:cs="AGaramondPro-Regular"/>
                      <w:color w:val="000000"/>
                      <w:sz w:val="18"/>
                      <w:szCs w:val="18"/>
                    </w:rPr>
                    <w:t>States should ensure opportunities for early and effective pub</w:t>
                  </w:r>
                  <w:r>
                    <w:rPr>
                      <w:rFonts w:ascii="AGaramondPro-Regular" w:hAnsi="AGaramondPro-Regular" w:cs="AGaramondPro-Regular"/>
                      <w:color w:val="000000"/>
                      <w:sz w:val="18"/>
                      <w:szCs w:val="18"/>
                    </w:rPr>
                    <w:t xml:space="preserve">lic participation </w:t>
                  </w:r>
                  <w:r w:rsidRPr="007C1A71">
                    <w:rPr>
                      <w:rFonts w:ascii="AGaramondPro-Regular" w:hAnsi="AGaramondPro-Regular" w:cs="AGaramondPro-Regular"/>
                      <w:color w:val="000000"/>
                      <w:sz w:val="18"/>
                      <w:szCs w:val="18"/>
                    </w:rPr>
                    <w:t>in decision-making related to the environme</w:t>
                  </w:r>
                  <w:r>
                    <w:rPr>
                      <w:rFonts w:ascii="AGaramondPro-Regular" w:hAnsi="AGaramondPro-Regular" w:cs="AGaramondPro-Regular"/>
                      <w:color w:val="000000"/>
                      <w:sz w:val="18"/>
                      <w:szCs w:val="18"/>
                    </w:rPr>
                    <w:t xml:space="preserve">nt. To that end, members of the </w:t>
                  </w:r>
                  <w:r w:rsidRPr="007C1A71">
                    <w:rPr>
                      <w:rFonts w:ascii="AGaramondPro-Regular" w:hAnsi="AGaramondPro-Regular" w:cs="AGaramondPro-Regular"/>
                      <w:color w:val="000000"/>
                      <w:sz w:val="18"/>
                      <w:szCs w:val="18"/>
                    </w:rPr>
                    <w:t xml:space="preserve">public concerned2 should be informed of their </w:t>
                  </w:r>
                  <w:r>
                    <w:rPr>
                      <w:rFonts w:ascii="AGaramondPro-Regular" w:hAnsi="AGaramondPro-Regular" w:cs="AGaramondPro-Regular"/>
                      <w:color w:val="000000"/>
                      <w:sz w:val="18"/>
                      <w:szCs w:val="18"/>
                    </w:rPr>
                    <w:t xml:space="preserve">opportunities to participate at </w:t>
                  </w:r>
                  <w:r w:rsidRPr="007C1A71">
                    <w:rPr>
                      <w:rFonts w:ascii="AGaramondPro-Regular" w:hAnsi="AGaramondPro-Regular" w:cs="AGaramondPro-Regular"/>
                      <w:color w:val="000000"/>
                      <w:sz w:val="18"/>
                      <w:szCs w:val="18"/>
                    </w:rPr>
                    <w:t>an early stage in the decision-making process.</w:t>
                  </w:r>
                </w:p>
                <w:p w:rsidR="00D61E42" w:rsidRPr="007C1A71" w:rsidRDefault="00D61E42" w:rsidP="00FD13C8">
                  <w:pPr>
                    <w:rPr>
                      <w:rFonts w:ascii="TrajanPro-Regular" w:hAnsi="TrajanPro-Regular" w:cs="TrajanPro-Regular"/>
                      <w:color w:val="7AA456"/>
                      <w:sz w:val="18"/>
                      <w:szCs w:val="18"/>
                    </w:rPr>
                  </w:pPr>
                  <w:r w:rsidRPr="007C1A71">
                    <w:rPr>
                      <w:rFonts w:ascii="TrajanPro-Regular" w:hAnsi="TrajanPro-Regular" w:cs="TrajanPro-Regular"/>
                      <w:color w:val="7AA456"/>
                      <w:sz w:val="18"/>
                      <w:szCs w:val="18"/>
                    </w:rPr>
                    <w:t>Guideline 9</w:t>
                  </w:r>
                </w:p>
                <w:p w:rsidR="00D61E42" w:rsidRPr="007C1A71" w:rsidRDefault="00D61E42" w:rsidP="00FD13C8">
                  <w:pPr>
                    <w:rPr>
                      <w:rFonts w:ascii="AGaramondPro-Regular" w:hAnsi="AGaramondPro-Regular" w:cs="AGaramondPro-Regular"/>
                      <w:color w:val="000000"/>
                      <w:sz w:val="18"/>
                      <w:szCs w:val="18"/>
                    </w:rPr>
                  </w:pPr>
                  <w:r w:rsidRPr="007C1A71">
                    <w:rPr>
                      <w:rFonts w:ascii="AGaramondPro-Regular" w:hAnsi="AGaramondPro-Regular" w:cs="AGaramondPro-Regular"/>
                      <w:color w:val="000000"/>
                      <w:sz w:val="18"/>
                      <w:szCs w:val="18"/>
                    </w:rPr>
                    <w:t>States should, as far as possible, make eff</w:t>
                  </w:r>
                  <w:r>
                    <w:rPr>
                      <w:rFonts w:ascii="AGaramondPro-Regular" w:hAnsi="AGaramondPro-Regular" w:cs="AGaramondPro-Regular"/>
                      <w:color w:val="000000"/>
                      <w:sz w:val="18"/>
                      <w:szCs w:val="18"/>
                    </w:rPr>
                    <w:t xml:space="preserve">orts to seek proactively public </w:t>
                  </w:r>
                  <w:r w:rsidRPr="007C1A71">
                    <w:rPr>
                      <w:rFonts w:ascii="AGaramondPro-Regular" w:hAnsi="AGaramondPro-Regular" w:cs="AGaramondPro-Regular"/>
                      <w:color w:val="000000"/>
                      <w:sz w:val="18"/>
                      <w:szCs w:val="18"/>
                    </w:rPr>
                    <w:t>participation in a transparent and consult</w:t>
                  </w:r>
                  <w:r>
                    <w:rPr>
                      <w:rFonts w:ascii="AGaramondPro-Regular" w:hAnsi="AGaramondPro-Regular" w:cs="AGaramondPro-Regular"/>
                      <w:color w:val="000000"/>
                      <w:sz w:val="18"/>
                      <w:szCs w:val="18"/>
                    </w:rPr>
                    <w:t xml:space="preserve">ative manner, including efforts </w:t>
                  </w:r>
                  <w:r w:rsidRPr="007C1A71">
                    <w:rPr>
                      <w:rFonts w:ascii="AGaramondPro-Regular" w:hAnsi="AGaramondPro-Regular" w:cs="AGaramondPro-Regular"/>
                      <w:color w:val="000000"/>
                      <w:sz w:val="18"/>
                      <w:szCs w:val="18"/>
                    </w:rPr>
                    <w:t xml:space="preserve">to ensure that members of the public </w:t>
                  </w:r>
                  <w:r>
                    <w:rPr>
                      <w:rFonts w:ascii="AGaramondPro-Regular" w:hAnsi="AGaramondPro-Regular" w:cs="AGaramondPro-Regular"/>
                      <w:color w:val="000000"/>
                      <w:sz w:val="18"/>
                      <w:szCs w:val="18"/>
                    </w:rPr>
                    <w:t xml:space="preserve">concerned are given an adequate </w:t>
                  </w:r>
                  <w:r w:rsidRPr="007C1A71">
                    <w:rPr>
                      <w:rFonts w:ascii="AGaramondPro-Regular" w:hAnsi="AGaramondPro-Regular" w:cs="AGaramondPro-Regular"/>
                      <w:color w:val="000000"/>
                      <w:sz w:val="18"/>
                      <w:szCs w:val="18"/>
                    </w:rPr>
                    <w:t>opportunity to express their views.</w:t>
                  </w:r>
                </w:p>
                <w:p w:rsidR="00D61E42" w:rsidRPr="007C1A71" w:rsidRDefault="00D61E42" w:rsidP="00FD13C8">
                  <w:pPr>
                    <w:rPr>
                      <w:rFonts w:ascii="TrajanPro-Regular" w:hAnsi="TrajanPro-Regular" w:cs="TrajanPro-Regular"/>
                      <w:color w:val="7AA456"/>
                      <w:sz w:val="18"/>
                      <w:szCs w:val="18"/>
                    </w:rPr>
                  </w:pPr>
                  <w:r w:rsidRPr="007C1A71">
                    <w:rPr>
                      <w:rFonts w:ascii="TrajanPro-Regular" w:hAnsi="TrajanPro-Regular" w:cs="TrajanPro-Regular"/>
                      <w:color w:val="7AA456"/>
                      <w:sz w:val="18"/>
                      <w:szCs w:val="18"/>
                    </w:rPr>
                    <w:t>Guideline 10</w:t>
                  </w:r>
                </w:p>
                <w:p w:rsidR="00D61E42" w:rsidRPr="007C1A71" w:rsidRDefault="00D61E42" w:rsidP="00FD13C8">
                  <w:pPr>
                    <w:rPr>
                      <w:rFonts w:ascii="AGaramondPro-Regular" w:hAnsi="AGaramondPro-Regular" w:cs="AGaramondPro-Regular"/>
                      <w:color w:val="000000"/>
                      <w:sz w:val="18"/>
                      <w:szCs w:val="18"/>
                    </w:rPr>
                  </w:pPr>
                  <w:r w:rsidRPr="007C1A71">
                    <w:rPr>
                      <w:rFonts w:ascii="AGaramondPro-Regular" w:hAnsi="AGaramondPro-Regular" w:cs="AGaramondPro-Regular"/>
                      <w:color w:val="000000"/>
                      <w:sz w:val="18"/>
                      <w:szCs w:val="18"/>
                    </w:rPr>
                    <w:t>States should ensure that all information relev</w:t>
                  </w:r>
                  <w:r>
                    <w:rPr>
                      <w:rFonts w:ascii="AGaramondPro-Regular" w:hAnsi="AGaramondPro-Regular" w:cs="AGaramondPro-Regular"/>
                      <w:color w:val="000000"/>
                      <w:sz w:val="18"/>
                      <w:szCs w:val="18"/>
                    </w:rPr>
                    <w:t xml:space="preserve">ant for decision-making related </w:t>
                  </w:r>
                  <w:r w:rsidRPr="007C1A71">
                    <w:rPr>
                      <w:rFonts w:ascii="AGaramondPro-Regular" w:hAnsi="AGaramondPro-Regular" w:cs="AGaramondPro-Regular"/>
                      <w:color w:val="000000"/>
                      <w:sz w:val="18"/>
                      <w:szCs w:val="18"/>
                    </w:rPr>
                    <w:t>to the environment is made available, in an ob</w:t>
                  </w:r>
                  <w:r>
                    <w:rPr>
                      <w:rFonts w:ascii="AGaramondPro-Regular" w:hAnsi="AGaramondPro-Regular" w:cs="AGaramondPro-Regular"/>
                      <w:color w:val="000000"/>
                      <w:sz w:val="18"/>
                      <w:szCs w:val="18"/>
                    </w:rPr>
                    <w:t xml:space="preserve">jective, understandable, timely </w:t>
                  </w:r>
                  <w:r w:rsidRPr="007C1A71">
                    <w:rPr>
                      <w:rFonts w:ascii="AGaramondPro-Regular" w:hAnsi="AGaramondPro-Regular" w:cs="AGaramondPro-Regular"/>
                      <w:color w:val="000000"/>
                      <w:sz w:val="18"/>
                      <w:szCs w:val="18"/>
                    </w:rPr>
                    <w:t>and effective manner, to the members of the public concerned.</w:t>
                  </w:r>
                </w:p>
                <w:p w:rsidR="00D61E42" w:rsidRPr="007C1A71" w:rsidRDefault="00D61E42" w:rsidP="00FD13C8">
                  <w:pPr>
                    <w:rPr>
                      <w:rFonts w:ascii="TrajanPro-Regular" w:hAnsi="TrajanPro-Regular" w:cs="TrajanPro-Regular"/>
                      <w:color w:val="7AA456"/>
                      <w:sz w:val="18"/>
                      <w:szCs w:val="18"/>
                    </w:rPr>
                  </w:pPr>
                  <w:r w:rsidRPr="007C1A71">
                    <w:rPr>
                      <w:rFonts w:ascii="TrajanPro-Regular" w:hAnsi="TrajanPro-Regular" w:cs="TrajanPro-Regular"/>
                      <w:color w:val="7AA456"/>
                      <w:sz w:val="18"/>
                      <w:szCs w:val="18"/>
                    </w:rPr>
                    <w:t>Guideline 11</w:t>
                  </w:r>
                </w:p>
                <w:p w:rsidR="00D61E42" w:rsidRPr="007C1A71" w:rsidRDefault="00D61E42" w:rsidP="00FD13C8">
                  <w:pPr>
                    <w:rPr>
                      <w:rFonts w:ascii="AGaramondPro-Regular" w:hAnsi="AGaramondPro-Regular" w:cs="AGaramondPro-Regular"/>
                      <w:color w:val="000000"/>
                      <w:sz w:val="18"/>
                      <w:szCs w:val="18"/>
                    </w:rPr>
                  </w:pPr>
                  <w:r w:rsidRPr="007C1A71">
                    <w:rPr>
                      <w:rFonts w:ascii="AGaramondPro-Regular" w:hAnsi="AGaramondPro-Regular" w:cs="AGaramondPro-Regular"/>
                      <w:color w:val="000000"/>
                      <w:sz w:val="18"/>
                      <w:szCs w:val="18"/>
                    </w:rPr>
                    <w:t>States should ensure that due account is take</w:t>
                  </w:r>
                  <w:r>
                    <w:rPr>
                      <w:rFonts w:ascii="AGaramondPro-Regular" w:hAnsi="AGaramondPro-Regular" w:cs="AGaramondPro-Regular"/>
                      <w:color w:val="000000"/>
                      <w:sz w:val="18"/>
                      <w:szCs w:val="18"/>
                    </w:rPr>
                    <w:t xml:space="preserve">n of the comments of the public </w:t>
                  </w:r>
                  <w:r w:rsidRPr="007C1A71">
                    <w:rPr>
                      <w:rFonts w:ascii="AGaramondPro-Regular" w:hAnsi="AGaramondPro-Regular" w:cs="AGaramondPro-Regular"/>
                      <w:color w:val="000000"/>
                      <w:sz w:val="18"/>
                      <w:szCs w:val="18"/>
                    </w:rPr>
                    <w:t>in the decision-making process and that the decisions are made public.</w:t>
                  </w:r>
                </w:p>
                <w:p w:rsidR="00D61E42" w:rsidRPr="007C1A71" w:rsidRDefault="00D61E42" w:rsidP="00FD13C8">
                  <w:pPr>
                    <w:rPr>
                      <w:rFonts w:ascii="TrajanPro-Regular" w:hAnsi="TrajanPro-Regular" w:cs="TrajanPro-Regular"/>
                      <w:color w:val="7AA456"/>
                      <w:sz w:val="18"/>
                      <w:szCs w:val="18"/>
                    </w:rPr>
                  </w:pPr>
                  <w:r w:rsidRPr="007C1A71">
                    <w:rPr>
                      <w:rFonts w:ascii="TrajanPro-Regular" w:hAnsi="TrajanPro-Regular" w:cs="TrajanPro-Regular"/>
                      <w:color w:val="7AA456"/>
                      <w:sz w:val="18"/>
                      <w:szCs w:val="18"/>
                    </w:rPr>
                    <w:t>Guideline 12</w:t>
                  </w:r>
                </w:p>
                <w:p w:rsidR="00D61E42" w:rsidRPr="007C1A71" w:rsidRDefault="00D61E42" w:rsidP="00FD13C8">
                  <w:pPr>
                    <w:rPr>
                      <w:rFonts w:ascii="AGaramondPro-Regular" w:hAnsi="AGaramondPro-Regular" w:cs="AGaramondPro-Regular"/>
                      <w:color w:val="000000"/>
                      <w:sz w:val="18"/>
                      <w:szCs w:val="18"/>
                    </w:rPr>
                  </w:pPr>
                  <w:r w:rsidRPr="007C1A71">
                    <w:rPr>
                      <w:rFonts w:ascii="AGaramondPro-Regular" w:hAnsi="AGaramondPro-Regular" w:cs="AGaramondPro-Regular"/>
                      <w:color w:val="000000"/>
                      <w:sz w:val="18"/>
                      <w:szCs w:val="18"/>
                    </w:rPr>
                    <w:t xml:space="preserve">States should ensure that when a review process </w:t>
                  </w:r>
                  <w:r>
                    <w:rPr>
                      <w:rFonts w:ascii="AGaramondPro-Regular" w:hAnsi="AGaramondPro-Regular" w:cs="AGaramondPro-Regular"/>
                      <w:color w:val="000000"/>
                      <w:sz w:val="18"/>
                      <w:szCs w:val="18"/>
                    </w:rPr>
                    <w:t xml:space="preserve">is carried out where previously </w:t>
                  </w:r>
                  <w:r w:rsidRPr="007C1A71">
                    <w:rPr>
                      <w:rFonts w:ascii="AGaramondPro-Regular" w:hAnsi="AGaramondPro-Regular" w:cs="AGaramondPro-Regular"/>
                      <w:color w:val="000000"/>
                      <w:sz w:val="18"/>
                      <w:szCs w:val="18"/>
                    </w:rPr>
                    <w:t>unconsidered environmentally significant issue</w:t>
                  </w:r>
                  <w:r>
                    <w:rPr>
                      <w:rFonts w:ascii="AGaramondPro-Regular" w:hAnsi="AGaramondPro-Regular" w:cs="AGaramondPro-Regular"/>
                      <w:color w:val="000000"/>
                      <w:sz w:val="18"/>
                      <w:szCs w:val="18"/>
                    </w:rPr>
                    <w:t xml:space="preserve">s or circumstances have arisen, </w:t>
                  </w:r>
                  <w:r w:rsidRPr="007C1A71">
                    <w:rPr>
                      <w:rFonts w:ascii="AGaramondPro-Regular" w:hAnsi="AGaramondPro-Regular" w:cs="AGaramondPro-Regular"/>
                      <w:color w:val="000000"/>
                      <w:sz w:val="18"/>
                      <w:szCs w:val="18"/>
                    </w:rPr>
                    <w:t>the public should be able to participate in</w:t>
                  </w:r>
                  <w:r>
                    <w:rPr>
                      <w:rFonts w:ascii="AGaramondPro-Regular" w:hAnsi="AGaramondPro-Regular" w:cs="AGaramondPro-Regular"/>
                      <w:color w:val="000000"/>
                      <w:sz w:val="18"/>
                      <w:szCs w:val="18"/>
                    </w:rPr>
                    <w:t xml:space="preserve"> any such review process to the </w:t>
                  </w:r>
                  <w:r w:rsidRPr="007C1A71">
                    <w:rPr>
                      <w:rFonts w:ascii="AGaramondPro-Regular" w:hAnsi="AGaramondPro-Regular" w:cs="AGaramondPro-Regular"/>
                      <w:color w:val="000000"/>
                      <w:sz w:val="18"/>
                      <w:szCs w:val="18"/>
                    </w:rPr>
                    <w:t>extent that circumstances permit.</w:t>
                  </w:r>
                </w:p>
                <w:p w:rsidR="00D61E42" w:rsidRPr="007C1A71" w:rsidRDefault="00D61E42" w:rsidP="00FD13C8">
                  <w:pPr>
                    <w:rPr>
                      <w:rFonts w:ascii="TrajanPro-Regular" w:hAnsi="TrajanPro-Regular" w:cs="TrajanPro-Regular"/>
                      <w:color w:val="7AA456"/>
                      <w:sz w:val="18"/>
                      <w:szCs w:val="18"/>
                    </w:rPr>
                  </w:pPr>
                  <w:r w:rsidRPr="007C1A71">
                    <w:rPr>
                      <w:rFonts w:ascii="TrajanPro-Regular" w:hAnsi="TrajanPro-Regular" w:cs="TrajanPro-Regular"/>
                      <w:color w:val="7AA456"/>
                      <w:sz w:val="18"/>
                      <w:szCs w:val="18"/>
                    </w:rPr>
                    <w:t>Guideline 13</w:t>
                  </w:r>
                </w:p>
                <w:p w:rsidR="00D61E42" w:rsidRPr="007C1A71" w:rsidRDefault="00D61E42" w:rsidP="00FD13C8">
                  <w:pPr>
                    <w:rPr>
                      <w:rFonts w:ascii="AGaramondPro-Regular" w:hAnsi="AGaramondPro-Regular" w:cs="AGaramondPro-Regular"/>
                      <w:color w:val="000000"/>
                      <w:sz w:val="18"/>
                      <w:szCs w:val="18"/>
                    </w:rPr>
                  </w:pPr>
                  <w:r w:rsidRPr="007C1A71">
                    <w:rPr>
                      <w:rFonts w:ascii="AGaramondPro-Regular" w:hAnsi="AGaramondPro-Regular" w:cs="AGaramondPro-Regular"/>
                      <w:color w:val="000000"/>
                      <w:sz w:val="18"/>
                      <w:szCs w:val="18"/>
                    </w:rPr>
                    <w:t xml:space="preserve">States should consider appropriate ways of ensuring, at </w:t>
                  </w:r>
                  <w:r>
                    <w:rPr>
                      <w:rFonts w:ascii="AGaramondPro-Regular" w:hAnsi="AGaramondPro-Regular" w:cs="AGaramondPro-Regular"/>
                      <w:color w:val="000000"/>
                      <w:sz w:val="18"/>
                      <w:szCs w:val="18"/>
                    </w:rPr>
                    <w:t xml:space="preserve">an appropriate stage, </w:t>
                  </w:r>
                  <w:r w:rsidRPr="007C1A71">
                    <w:rPr>
                      <w:rFonts w:ascii="AGaramondPro-Regular" w:hAnsi="AGaramondPro-Regular" w:cs="AGaramondPro-Regular"/>
                      <w:color w:val="000000"/>
                      <w:sz w:val="18"/>
                      <w:szCs w:val="18"/>
                    </w:rPr>
                    <w:t xml:space="preserve">public input into the preparation of legally </w:t>
                  </w:r>
                  <w:r>
                    <w:rPr>
                      <w:rFonts w:ascii="AGaramondPro-Regular" w:hAnsi="AGaramondPro-Regular" w:cs="AGaramondPro-Regular"/>
                      <w:color w:val="000000"/>
                      <w:sz w:val="18"/>
                      <w:szCs w:val="18"/>
                    </w:rPr>
                    <w:t xml:space="preserve">binding rules that might have a </w:t>
                  </w:r>
                  <w:r w:rsidRPr="007C1A71">
                    <w:rPr>
                      <w:rFonts w:ascii="AGaramondPro-Regular" w:hAnsi="AGaramondPro-Regular" w:cs="AGaramondPro-Regular"/>
                      <w:color w:val="000000"/>
                      <w:sz w:val="18"/>
                      <w:szCs w:val="18"/>
                    </w:rPr>
                    <w:t>significant effect on the environment and in</w:t>
                  </w:r>
                  <w:r>
                    <w:rPr>
                      <w:rFonts w:ascii="AGaramondPro-Regular" w:hAnsi="AGaramondPro-Regular" w:cs="AGaramondPro-Regular"/>
                      <w:color w:val="000000"/>
                      <w:sz w:val="18"/>
                      <w:szCs w:val="18"/>
                    </w:rPr>
                    <w:t xml:space="preserve">to the preparation of policies, </w:t>
                  </w:r>
                  <w:r w:rsidRPr="007C1A71">
                    <w:rPr>
                      <w:rFonts w:ascii="AGaramondPro-Regular" w:hAnsi="AGaramondPro-Regular" w:cs="AGaramondPro-Regular"/>
                      <w:color w:val="000000"/>
                      <w:sz w:val="18"/>
                      <w:szCs w:val="18"/>
                    </w:rPr>
                    <w:t>plans and programmes relating to the environment.</w:t>
                  </w:r>
                </w:p>
                <w:p w:rsidR="00D61E42" w:rsidRPr="007C1A71" w:rsidRDefault="00D61E42" w:rsidP="00FD13C8">
                  <w:pPr>
                    <w:rPr>
                      <w:rFonts w:ascii="TrajanPro-Regular" w:hAnsi="TrajanPro-Regular" w:cs="TrajanPro-Regular"/>
                      <w:color w:val="7AA456"/>
                      <w:sz w:val="18"/>
                      <w:szCs w:val="18"/>
                    </w:rPr>
                  </w:pPr>
                  <w:r w:rsidRPr="007C1A71">
                    <w:rPr>
                      <w:rFonts w:ascii="TrajanPro-Regular" w:hAnsi="TrajanPro-Regular" w:cs="TrajanPro-Regular"/>
                      <w:color w:val="7AA456"/>
                      <w:sz w:val="18"/>
                      <w:szCs w:val="18"/>
                    </w:rPr>
                    <w:t>Guideline 14</w:t>
                  </w:r>
                </w:p>
                <w:p w:rsidR="00D61E42" w:rsidRPr="007C1A71" w:rsidRDefault="00D61E42" w:rsidP="00FD13C8">
                  <w:pPr>
                    <w:rPr>
                      <w:rFonts w:ascii="AGaramondPro-Regular" w:hAnsi="AGaramondPro-Regular" w:cs="AGaramondPro-Regular"/>
                      <w:color w:val="000000"/>
                      <w:sz w:val="18"/>
                      <w:szCs w:val="18"/>
                    </w:rPr>
                  </w:pPr>
                  <w:r w:rsidRPr="007C1A71">
                    <w:rPr>
                      <w:rFonts w:ascii="AGaramondPro-Regular" w:hAnsi="AGaramondPro-Regular" w:cs="AGaramondPro-Regular"/>
                      <w:color w:val="000000"/>
                      <w:sz w:val="18"/>
                      <w:szCs w:val="18"/>
                    </w:rPr>
                    <w:t>States should provide means for capacity-bu</w:t>
                  </w:r>
                  <w:r>
                    <w:rPr>
                      <w:rFonts w:ascii="AGaramondPro-Regular" w:hAnsi="AGaramondPro-Regular" w:cs="AGaramondPro-Regular"/>
                      <w:color w:val="000000"/>
                      <w:sz w:val="18"/>
                      <w:szCs w:val="18"/>
                    </w:rPr>
                    <w:t xml:space="preserve">ilding, including environmental </w:t>
                  </w:r>
                  <w:r w:rsidRPr="007C1A71">
                    <w:rPr>
                      <w:rFonts w:ascii="AGaramondPro-Regular" w:hAnsi="AGaramondPro-Regular" w:cs="AGaramondPro-Regular"/>
                      <w:color w:val="000000"/>
                      <w:sz w:val="18"/>
                      <w:szCs w:val="18"/>
                    </w:rPr>
                    <w:t xml:space="preserve">education and awareness-raising, to promote public </w:t>
                  </w:r>
                  <w:r>
                    <w:rPr>
                      <w:rFonts w:ascii="AGaramondPro-Regular" w:hAnsi="AGaramondPro-Regular" w:cs="AGaramondPro-Regular"/>
                      <w:color w:val="000000"/>
                      <w:sz w:val="18"/>
                      <w:szCs w:val="18"/>
                    </w:rPr>
                    <w:t xml:space="preserve">participation in decisionmaking </w:t>
                  </w:r>
                  <w:r w:rsidRPr="007C1A71">
                    <w:rPr>
                      <w:rFonts w:ascii="AGaramondPro-Regular" w:hAnsi="AGaramondPro-Regular" w:cs="AGaramondPro-Regular"/>
                      <w:color w:val="000000"/>
                      <w:sz w:val="18"/>
                      <w:szCs w:val="18"/>
                    </w:rPr>
                    <w:t>related to the environment.</w:t>
                  </w:r>
                </w:p>
                <w:p w:rsidR="00D61E42" w:rsidRPr="00761C7B" w:rsidRDefault="00D61E42" w:rsidP="00FD13C8">
                  <w:pPr>
                    <w:rPr>
                      <w:sz w:val="18"/>
                      <w:szCs w:val="18"/>
                    </w:rPr>
                  </w:pPr>
                </w:p>
              </w:txbxContent>
            </v:textbox>
          </v:shape>
        </w:pic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jc w:val="both"/>
        <w:rPr>
          <w:rFonts w:ascii="Times New Roman" w:hAnsi="Times New Roman" w:cs="Times New Roman"/>
        </w:rPr>
      </w:pPr>
    </w:p>
    <w:p w:rsidR="0084043D" w:rsidRDefault="0084043D" w:rsidP="00FD13C8">
      <w:pPr>
        <w:pStyle w:val="Prrafodelista"/>
        <w:autoSpaceDE w:val="0"/>
        <w:autoSpaceDN w:val="0"/>
        <w:spacing w:after="0" w:line="240" w:lineRule="auto"/>
        <w:ind w:left="0" w:hanging="360"/>
        <w:jc w:val="both"/>
        <w:rPr>
          <w:rFonts w:ascii="Times New Roman" w:hAnsi="Times New Roman" w:cs="Times New Roman"/>
          <w:b/>
          <w:color w:val="auto"/>
          <w:lang w:val="en-US"/>
        </w:rPr>
      </w:pPr>
    </w:p>
    <w:p w:rsidR="00FD13C8" w:rsidRPr="005E3249" w:rsidRDefault="00FD13C8" w:rsidP="00FD13C8">
      <w:pPr>
        <w:pStyle w:val="Prrafodelista"/>
        <w:autoSpaceDE w:val="0"/>
        <w:autoSpaceDN w:val="0"/>
        <w:spacing w:after="0" w:line="240" w:lineRule="auto"/>
        <w:ind w:left="0" w:hanging="360"/>
        <w:jc w:val="both"/>
        <w:rPr>
          <w:rFonts w:ascii="Times New Roman" w:hAnsi="Times New Roman" w:cs="Times New Roman"/>
          <w:color w:val="auto"/>
          <w:lang w:val="en-US"/>
        </w:rPr>
      </w:pPr>
      <w:r w:rsidRPr="005E3249">
        <w:rPr>
          <w:rFonts w:ascii="Times New Roman" w:hAnsi="Times New Roman" w:cs="Times New Roman"/>
          <w:b/>
          <w:color w:val="auto"/>
          <w:lang w:val="en-US"/>
        </w:rPr>
        <w:t>Best Practices</w:t>
      </w:r>
    </w:p>
    <w:p w:rsidR="00FD13C8" w:rsidRPr="005E3249" w:rsidRDefault="00FD13C8" w:rsidP="00FD13C8">
      <w:pPr>
        <w:pStyle w:val="Prrafodelista"/>
        <w:autoSpaceDE w:val="0"/>
        <w:autoSpaceDN w:val="0"/>
        <w:spacing w:after="0" w:line="240" w:lineRule="auto"/>
        <w:ind w:left="0" w:hanging="360"/>
        <w:jc w:val="both"/>
        <w:rPr>
          <w:rFonts w:ascii="Times New Roman" w:hAnsi="Times New Roman" w:cs="Times New Roman"/>
          <w:color w:val="auto"/>
          <w:lang w:val="en-US"/>
        </w:rPr>
      </w:pPr>
      <w:r w:rsidRPr="005E3249">
        <w:rPr>
          <w:rFonts w:ascii="Times New Roman" w:hAnsi="Times New Roman" w:cs="Times New Roman"/>
          <w:color w:val="auto"/>
          <w:lang w:val="en-US"/>
        </w:rPr>
        <w:t>A number of best practices were highlighted by the participants. These are summarised as follows:</w:t>
      </w:r>
    </w:p>
    <w:p w:rsidR="00FD13C8" w:rsidRPr="005E3249"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5E3249"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5E3249">
        <w:rPr>
          <w:rFonts w:ascii="Times New Roman" w:hAnsi="Times New Roman" w:cs="Times New Roman"/>
          <w:color w:val="auto"/>
          <w:lang w:val="en-US"/>
        </w:rPr>
        <w:t>1. During the discussion the issue of what constitutes a best practice was raised. One suggestion which resonated with the group is that it could be considered at different levels, namely</w:t>
      </w:r>
    </w:p>
    <w:p w:rsidR="00FD13C8" w:rsidRPr="005E3249" w:rsidRDefault="00FD13C8" w:rsidP="00FD13C8">
      <w:pPr>
        <w:pStyle w:val="Prrafodelista"/>
        <w:numPr>
          <w:ilvl w:val="2"/>
          <w:numId w:val="8"/>
        </w:numPr>
        <w:spacing w:line="240" w:lineRule="auto"/>
        <w:ind w:left="560"/>
        <w:rPr>
          <w:rFonts w:ascii="Times New Roman" w:hAnsi="Times New Roman" w:cs="Times New Roman"/>
          <w:color w:val="auto"/>
          <w:lang w:val="en-US"/>
        </w:rPr>
      </w:pPr>
      <w:r w:rsidRPr="005E3249">
        <w:rPr>
          <w:rFonts w:ascii="Times New Roman" w:hAnsi="Times New Roman" w:cs="Times New Roman"/>
          <w:color w:val="auto"/>
          <w:lang w:val="en-US"/>
        </w:rPr>
        <w:t xml:space="preserve">The nature of the law. Can the legislation be considered as good </w:t>
      </w:r>
      <w:r w:rsidR="001C43A4" w:rsidRPr="005E3249">
        <w:rPr>
          <w:rFonts w:ascii="Times New Roman" w:hAnsi="Times New Roman" w:cs="Times New Roman"/>
          <w:color w:val="auto"/>
          <w:lang w:val="en-US"/>
        </w:rPr>
        <w:t>law?</w:t>
      </w:r>
    </w:p>
    <w:p w:rsidR="00FD13C8" w:rsidRPr="005E3249" w:rsidRDefault="00FD13C8" w:rsidP="00FD13C8">
      <w:pPr>
        <w:pStyle w:val="Prrafodelista"/>
        <w:numPr>
          <w:ilvl w:val="2"/>
          <w:numId w:val="8"/>
        </w:numPr>
        <w:spacing w:line="240" w:lineRule="auto"/>
        <w:ind w:left="560"/>
        <w:rPr>
          <w:rFonts w:ascii="Times New Roman" w:hAnsi="Times New Roman" w:cs="Times New Roman"/>
          <w:color w:val="auto"/>
          <w:lang w:val="en-US"/>
        </w:rPr>
      </w:pPr>
      <w:r w:rsidRPr="005E3249">
        <w:rPr>
          <w:rFonts w:ascii="Times New Roman" w:hAnsi="Times New Roman" w:cs="Times New Roman"/>
          <w:color w:val="auto"/>
          <w:lang w:val="en-US"/>
        </w:rPr>
        <w:t xml:space="preserve">The application of the law. Is this being done properly in accordance with the </w:t>
      </w:r>
      <w:r w:rsidR="001C43A4" w:rsidRPr="005E3249">
        <w:rPr>
          <w:rFonts w:ascii="Times New Roman" w:hAnsi="Times New Roman" w:cs="Times New Roman"/>
          <w:color w:val="auto"/>
          <w:lang w:val="en-US"/>
        </w:rPr>
        <w:t>law?</w:t>
      </w:r>
    </w:p>
    <w:p w:rsidR="00FD13C8" w:rsidRPr="005E3249" w:rsidRDefault="00FD13C8" w:rsidP="00FD13C8">
      <w:pPr>
        <w:pStyle w:val="Prrafodelista"/>
        <w:numPr>
          <w:ilvl w:val="2"/>
          <w:numId w:val="8"/>
        </w:numPr>
        <w:spacing w:line="240" w:lineRule="auto"/>
        <w:ind w:left="660" w:hanging="100"/>
        <w:rPr>
          <w:rFonts w:ascii="Times New Roman" w:hAnsi="Times New Roman" w:cs="Times New Roman"/>
          <w:color w:val="auto"/>
          <w:lang w:val="en-US"/>
        </w:rPr>
      </w:pPr>
      <w:r w:rsidRPr="005E3249">
        <w:rPr>
          <w:rFonts w:ascii="Times New Roman" w:hAnsi="Times New Roman" w:cs="Times New Roman"/>
          <w:color w:val="auto"/>
          <w:lang w:val="en-US"/>
        </w:rPr>
        <w:lastRenderedPageBreak/>
        <w:t>Analysis of a range of the projects to see the extent to which the law has been followed.</w:t>
      </w:r>
    </w:p>
    <w:p w:rsidR="00FD13C8" w:rsidRPr="005E3249" w:rsidRDefault="00FD13C8" w:rsidP="00FD13C8">
      <w:pPr>
        <w:pStyle w:val="Prrafodelista"/>
        <w:numPr>
          <w:ilvl w:val="2"/>
          <w:numId w:val="8"/>
        </w:numPr>
        <w:spacing w:line="240" w:lineRule="auto"/>
        <w:ind w:left="660" w:hanging="100"/>
        <w:rPr>
          <w:rFonts w:ascii="Times New Roman" w:hAnsi="Times New Roman" w:cs="Times New Roman"/>
          <w:color w:val="auto"/>
          <w:lang w:val="en-US"/>
        </w:rPr>
      </w:pPr>
      <w:r w:rsidRPr="005E3249">
        <w:rPr>
          <w:rFonts w:ascii="Times New Roman" w:hAnsi="Times New Roman" w:cs="Times New Roman"/>
          <w:color w:val="auto"/>
          <w:lang w:val="en-US"/>
        </w:rPr>
        <w:t>A critical examination of who participated in the EIA process. Was it an inclusive process?</w:t>
      </w:r>
    </w:p>
    <w:p w:rsid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5E3249">
        <w:rPr>
          <w:rFonts w:ascii="Times New Roman" w:hAnsi="Times New Roman" w:cs="Times New Roman"/>
          <w:color w:val="auto"/>
          <w:lang w:val="en-US"/>
        </w:rPr>
        <w:t xml:space="preserve">It was suggested that this framework could be used for the identification of best practices. The following is an overview of best practices which were highlighted. </w:t>
      </w:r>
    </w:p>
    <w:p w:rsidR="00DD588D" w:rsidRPr="005E3249" w:rsidRDefault="00DD588D"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5E3249"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5E3249">
        <w:rPr>
          <w:rFonts w:ascii="Times New Roman" w:hAnsi="Times New Roman" w:cs="Times New Roman"/>
          <w:color w:val="auto"/>
          <w:lang w:val="en-US"/>
        </w:rPr>
        <w:t>2. Various elements in the process were highlighted which could be considered as best practices. These include, inter alia,</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rPr>
      </w:pPr>
      <w:r w:rsidRPr="00FD13C8">
        <w:rPr>
          <w:rFonts w:ascii="Times New Roman" w:hAnsi="Times New Roman" w:cs="Times New Roman"/>
          <w:color w:val="auto"/>
        </w:rPr>
        <w:t>Existence of a spatial plan</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 xml:space="preserve">Focus group meetings are being held </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Public participation in drafting of TORs of EIAs</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Review body of EMA includes CSO (in practice)</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Public participation at the scoping stage</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 xml:space="preserve">Public can request EIAs to be conducted on projects </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TORs of EIAs are sent to co-managers of national parks</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Composition of Nat’l Environmental Appraisal Committees (NEACs) includes 2 CSOs representatives (by law)</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rPr>
      </w:pPr>
      <w:r w:rsidRPr="00FD13C8">
        <w:rPr>
          <w:rFonts w:ascii="Times New Roman" w:hAnsi="Times New Roman" w:cs="Times New Roman"/>
          <w:color w:val="auto"/>
        </w:rPr>
        <w:t>Public notice on EIAs</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LFMCs involved in forest management – can provide advice, they are being consulted in practice</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 xml:space="preserve">Consultation on draft policies </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 xml:space="preserve">Guidelines on publication participation in policy development </w:t>
      </w:r>
    </w:p>
    <w:p w:rsidR="00FD13C8" w:rsidRPr="00FD13C8" w:rsidRDefault="00FD13C8" w:rsidP="00FD13C8">
      <w:pPr>
        <w:pStyle w:val="Prrafodelista"/>
        <w:numPr>
          <w:ilvl w:val="0"/>
          <w:numId w:val="9"/>
        </w:numPr>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lang w:val="en-US"/>
        </w:rPr>
        <w:t>Consultation for designation of fish sanctuaries</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3. A number of specific processes were highlighted which were considered as best practices. </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  These include, inter alia, </w:t>
      </w:r>
    </w:p>
    <w:p w:rsidR="00FD13C8" w:rsidRPr="00FD13C8" w:rsidRDefault="00FD13C8" w:rsidP="00FD13C8">
      <w:pPr>
        <w:pStyle w:val="Normal11"/>
        <w:autoSpaceDE w:val="0"/>
        <w:autoSpaceDN w:val="0"/>
        <w:spacing w:after="0" w:line="192" w:lineRule="auto"/>
        <w:jc w:val="both"/>
        <w:rPr>
          <w:rFonts w:ascii="Times New Roman" w:hAnsi="Times New Roman" w:cs="Times New Roman"/>
          <w:color w:val="auto"/>
          <w:lang w:val="en-US"/>
        </w:rPr>
      </w:pPr>
      <w:r w:rsidRPr="00FD13C8">
        <w:rPr>
          <w:rFonts w:ascii="Times New Roman" w:hAnsi="Times New Roman" w:cs="Times New Roman"/>
          <w:color w:val="auto"/>
          <w:lang w:val="en-US"/>
        </w:rPr>
        <w:tab/>
        <w:t>The St. Vincent Referendum for Constitutional Reform</w:t>
      </w:r>
    </w:p>
    <w:p w:rsidR="00FD13C8" w:rsidRPr="00FD13C8" w:rsidRDefault="00FD13C8" w:rsidP="00FD13C8">
      <w:pPr>
        <w:pStyle w:val="Prrafodelista"/>
        <w:spacing w:line="192" w:lineRule="auto"/>
        <w:rPr>
          <w:rFonts w:ascii="Times New Roman" w:hAnsi="Times New Roman" w:cs="Times New Roman"/>
          <w:color w:val="auto"/>
        </w:rPr>
      </w:pPr>
      <w:r w:rsidRPr="00FD13C8">
        <w:rPr>
          <w:rFonts w:ascii="Times New Roman" w:hAnsi="Times New Roman" w:cs="Times New Roman"/>
          <w:color w:val="auto"/>
          <w:lang w:val="en-US"/>
        </w:rPr>
        <w:t xml:space="preserve">   </w:t>
      </w:r>
      <w:r w:rsidRPr="00FD13C8">
        <w:rPr>
          <w:rFonts w:ascii="Times New Roman" w:hAnsi="Times New Roman" w:cs="Times New Roman"/>
          <w:color w:val="auto"/>
        </w:rPr>
        <w:t xml:space="preserve">Factors: </w:t>
      </w:r>
    </w:p>
    <w:p w:rsidR="00FD13C8" w:rsidRPr="00FD13C8" w:rsidRDefault="00FD13C8" w:rsidP="00FD13C8">
      <w:pPr>
        <w:pStyle w:val="Prrafodelista"/>
        <w:numPr>
          <w:ilvl w:val="0"/>
          <w:numId w:val="10"/>
        </w:numPr>
        <w:spacing w:line="156" w:lineRule="auto"/>
        <w:ind w:left="1440" w:hanging="360"/>
        <w:rPr>
          <w:rFonts w:ascii="Times New Roman" w:hAnsi="Times New Roman" w:cs="Times New Roman"/>
          <w:color w:val="auto"/>
        </w:rPr>
      </w:pPr>
      <w:r w:rsidRPr="00FD13C8">
        <w:rPr>
          <w:rFonts w:ascii="Times New Roman" w:hAnsi="Times New Roman" w:cs="Times New Roman"/>
          <w:color w:val="auto"/>
        </w:rPr>
        <w:t xml:space="preserve">Open Meetings, </w:t>
      </w:r>
    </w:p>
    <w:p w:rsidR="00FD13C8" w:rsidRPr="00FD13C8" w:rsidRDefault="00FD13C8" w:rsidP="00FD13C8">
      <w:pPr>
        <w:pStyle w:val="Prrafodelista"/>
        <w:numPr>
          <w:ilvl w:val="0"/>
          <w:numId w:val="10"/>
        </w:numPr>
        <w:spacing w:line="156" w:lineRule="auto"/>
        <w:ind w:left="1440" w:hanging="360"/>
        <w:rPr>
          <w:rFonts w:ascii="Times New Roman" w:hAnsi="Times New Roman" w:cs="Times New Roman"/>
          <w:color w:val="auto"/>
        </w:rPr>
      </w:pPr>
      <w:r w:rsidRPr="00FD13C8">
        <w:rPr>
          <w:rFonts w:ascii="Times New Roman" w:hAnsi="Times New Roman" w:cs="Times New Roman"/>
          <w:color w:val="auto"/>
        </w:rPr>
        <w:t xml:space="preserve">Radio, </w:t>
      </w:r>
    </w:p>
    <w:p w:rsidR="00FD13C8" w:rsidRPr="00FD13C8" w:rsidRDefault="00FD13C8" w:rsidP="00FD13C8">
      <w:pPr>
        <w:pStyle w:val="Prrafodelista"/>
        <w:numPr>
          <w:ilvl w:val="0"/>
          <w:numId w:val="10"/>
        </w:numPr>
        <w:spacing w:line="156" w:lineRule="auto"/>
        <w:ind w:left="1440" w:hanging="360"/>
        <w:rPr>
          <w:rFonts w:ascii="Times New Roman" w:hAnsi="Times New Roman" w:cs="Times New Roman"/>
          <w:color w:val="auto"/>
        </w:rPr>
      </w:pPr>
      <w:r w:rsidRPr="00FD13C8">
        <w:rPr>
          <w:rFonts w:ascii="Times New Roman" w:hAnsi="Times New Roman" w:cs="Times New Roman"/>
          <w:color w:val="auto"/>
        </w:rPr>
        <w:t>Open Parliament(Select Committee)</w:t>
      </w:r>
    </w:p>
    <w:p w:rsidR="00FD13C8" w:rsidRPr="00FD13C8" w:rsidRDefault="00FD13C8" w:rsidP="00FD13C8">
      <w:pPr>
        <w:pStyle w:val="Prrafodelista"/>
        <w:numPr>
          <w:ilvl w:val="0"/>
          <w:numId w:val="10"/>
        </w:numPr>
        <w:spacing w:line="156" w:lineRule="auto"/>
        <w:ind w:left="1440" w:hanging="360"/>
        <w:rPr>
          <w:rFonts w:ascii="Times New Roman" w:hAnsi="Times New Roman" w:cs="Times New Roman"/>
          <w:color w:val="auto"/>
        </w:rPr>
      </w:pPr>
      <w:r w:rsidRPr="00FD13C8">
        <w:rPr>
          <w:rFonts w:ascii="Times New Roman" w:hAnsi="Times New Roman" w:cs="Times New Roman"/>
          <w:color w:val="auto"/>
        </w:rPr>
        <w:t>All Issues were considered</w:t>
      </w:r>
    </w:p>
    <w:p w:rsidR="00FD13C8" w:rsidRPr="00FD13C8" w:rsidRDefault="00FD13C8" w:rsidP="00FD13C8">
      <w:pPr>
        <w:pStyle w:val="Prrafodelista"/>
        <w:numPr>
          <w:ilvl w:val="0"/>
          <w:numId w:val="11"/>
        </w:numPr>
        <w:spacing w:line="156" w:lineRule="auto"/>
        <w:ind w:left="0" w:hanging="360"/>
        <w:rPr>
          <w:rFonts w:ascii="Times New Roman" w:hAnsi="Times New Roman" w:cs="Times New Roman"/>
          <w:color w:val="auto"/>
        </w:rPr>
      </w:pPr>
      <w:r w:rsidRPr="00FD13C8">
        <w:rPr>
          <w:rFonts w:ascii="Times New Roman" w:hAnsi="Times New Roman" w:cs="Times New Roman"/>
          <w:color w:val="auto"/>
        </w:rPr>
        <w:t>Barbuda Land Act 2007</w:t>
      </w:r>
    </w:p>
    <w:p w:rsidR="00FD13C8" w:rsidRPr="00FD13C8" w:rsidRDefault="00FD13C8" w:rsidP="00FD13C8">
      <w:pPr>
        <w:pStyle w:val="Prrafodelista"/>
        <w:numPr>
          <w:ilvl w:val="0"/>
          <w:numId w:val="12"/>
        </w:numPr>
        <w:spacing w:line="156" w:lineRule="auto"/>
        <w:ind w:left="1440" w:hanging="360"/>
        <w:rPr>
          <w:rFonts w:ascii="Times New Roman" w:hAnsi="Times New Roman" w:cs="Times New Roman"/>
          <w:color w:val="auto"/>
        </w:rPr>
      </w:pPr>
      <w:r w:rsidRPr="00FD13C8">
        <w:rPr>
          <w:rFonts w:ascii="Times New Roman" w:hAnsi="Times New Roman" w:cs="Times New Roman"/>
          <w:color w:val="auto"/>
        </w:rPr>
        <w:t>Act Outlines Beginning of Process</w:t>
      </w:r>
    </w:p>
    <w:p w:rsidR="00FD13C8" w:rsidRPr="00FD13C8" w:rsidRDefault="00FD13C8" w:rsidP="00FD13C8">
      <w:pPr>
        <w:pStyle w:val="Prrafodelista"/>
        <w:numPr>
          <w:ilvl w:val="0"/>
          <w:numId w:val="12"/>
        </w:numPr>
        <w:spacing w:line="156" w:lineRule="auto"/>
        <w:ind w:left="1440" w:hanging="360"/>
        <w:rPr>
          <w:rFonts w:ascii="Times New Roman" w:hAnsi="Times New Roman" w:cs="Times New Roman"/>
          <w:color w:val="auto"/>
        </w:rPr>
      </w:pPr>
      <w:r w:rsidRPr="00FD13C8">
        <w:rPr>
          <w:rFonts w:ascii="Times New Roman" w:hAnsi="Times New Roman" w:cs="Times New Roman"/>
          <w:color w:val="auto"/>
        </w:rPr>
        <w:t>Procedures are Clear</w:t>
      </w:r>
    </w:p>
    <w:p w:rsidR="00FD13C8" w:rsidRPr="00FD13C8" w:rsidRDefault="00FD13C8" w:rsidP="00FD13C8">
      <w:pPr>
        <w:pStyle w:val="Prrafodelista"/>
        <w:numPr>
          <w:ilvl w:val="0"/>
          <w:numId w:val="12"/>
        </w:numPr>
        <w:spacing w:line="156" w:lineRule="auto"/>
        <w:ind w:left="1440" w:hanging="360"/>
        <w:rPr>
          <w:rFonts w:ascii="Times New Roman" w:hAnsi="Times New Roman" w:cs="Times New Roman"/>
          <w:color w:val="auto"/>
        </w:rPr>
      </w:pPr>
      <w:r w:rsidRPr="00FD13C8">
        <w:rPr>
          <w:rFonts w:ascii="Times New Roman" w:hAnsi="Times New Roman" w:cs="Times New Roman"/>
          <w:color w:val="auto"/>
        </w:rPr>
        <w:t>Concerned Parties Clear</w:t>
      </w:r>
    </w:p>
    <w:p w:rsidR="00FD13C8" w:rsidRPr="00FD13C8" w:rsidRDefault="00FD13C8" w:rsidP="00FD13C8">
      <w:pPr>
        <w:pStyle w:val="Prrafodelista"/>
        <w:numPr>
          <w:ilvl w:val="0"/>
          <w:numId w:val="11"/>
        </w:numPr>
        <w:spacing w:line="156" w:lineRule="auto"/>
        <w:ind w:left="0" w:hanging="360"/>
        <w:rPr>
          <w:rFonts w:ascii="Times New Roman" w:hAnsi="Times New Roman" w:cs="Times New Roman"/>
          <w:color w:val="auto"/>
        </w:rPr>
      </w:pPr>
      <w:r w:rsidRPr="00FD13C8">
        <w:rPr>
          <w:rFonts w:ascii="Times New Roman" w:hAnsi="Times New Roman" w:cs="Times New Roman"/>
          <w:color w:val="auto"/>
        </w:rPr>
        <w:t>EIA in Trinidad and Tobago</w:t>
      </w:r>
    </w:p>
    <w:p w:rsidR="00FD13C8" w:rsidRPr="00FD13C8" w:rsidRDefault="00FD13C8" w:rsidP="00FD13C8">
      <w:pPr>
        <w:pStyle w:val="Prrafodelista"/>
        <w:numPr>
          <w:ilvl w:val="0"/>
          <w:numId w:val="13"/>
        </w:numPr>
        <w:spacing w:line="156" w:lineRule="auto"/>
        <w:ind w:left="1440" w:hanging="360"/>
        <w:rPr>
          <w:rFonts w:ascii="Times New Roman" w:hAnsi="Times New Roman" w:cs="Times New Roman"/>
          <w:color w:val="auto"/>
        </w:rPr>
      </w:pPr>
      <w:r w:rsidRPr="00FD13C8">
        <w:rPr>
          <w:rFonts w:ascii="Times New Roman" w:hAnsi="Times New Roman" w:cs="Times New Roman"/>
          <w:color w:val="auto"/>
        </w:rPr>
        <w:t>Wide Announcements</w:t>
      </w:r>
    </w:p>
    <w:p w:rsidR="00FD13C8" w:rsidRPr="00FD13C8" w:rsidRDefault="00FD13C8" w:rsidP="00FD13C8">
      <w:pPr>
        <w:pStyle w:val="Prrafodelista"/>
        <w:numPr>
          <w:ilvl w:val="0"/>
          <w:numId w:val="13"/>
        </w:numPr>
        <w:spacing w:line="156" w:lineRule="auto"/>
        <w:ind w:left="1440" w:hanging="360"/>
        <w:rPr>
          <w:rFonts w:ascii="Times New Roman" w:hAnsi="Times New Roman" w:cs="Times New Roman"/>
          <w:color w:val="auto"/>
        </w:rPr>
      </w:pPr>
      <w:r w:rsidRPr="00FD13C8">
        <w:rPr>
          <w:rFonts w:ascii="Times New Roman" w:hAnsi="Times New Roman" w:cs="Times New Roman"/>
          <w:color w:val="auto"/>
        </w:rPr>
        <w:t>Impersonal Writings</w:t>
      </w:r>
    </w:p>
    <w:p w:rsidR="00FD13C8" w:rsidRPr="00FD13C8" w:rsidRDefault="00FD13C8" w:rsidP="00FD13C8">
      <w:pPr>
        <w:pStyle w:val="Normal11"/>
        <w:spacing w:line="240" w:lineRule="auto"/>
        <w:rPr>
          <w:rFonts w:ascii="Times New Roman" w:hAnsi="Times New Roman" w:cs="Times New Roman"/>
          <w:color w:val="auto"/>
          <w:lang w:val="en-US"/>
        </w:rPr>
      </w:pPr>
      <w:r w:rsidRPr="00FD13C8">
        <w:rPr>
          <w:rFonts w:ascii="Times New Roman" w:hAnsi="Times New Roman" w:cs="Times New Roman"/>
          <w:color w:val="auto"/>
          <w:sz w:val="20"/>
          <w:lang w:val="en-US"/>
        </w:rPr>
        <w:t xml:space="preserve">4. Legislative Provisions: Legislative provisions are available supporting public participation. In this regard specific reference was made to the legislation of a number of countries : </w:t>
      </w:r>
    </w:p>
    <w:p w:rsidR="00FD13C8" w:rsidRPr="00FD13C8" w:rsidRDefault="00FD13C8" w:rsidP="00FD13C8">
      <w:pPr>
        <w:pStyle w:val="Prrafodelista"/>
        <w:numPr>
          <w:ilvl w:val="0"/>
          <w:numId w:val="14"/>
        </w:numPr>
        <w:spacing w:line="240" w:lineRule="auto"/>
        <w:ind w:left="1440" w:hanging="360"/>
        <w:rPr>
          <w:rFonts w:ascii="Times New Roman" w:hAnsi="Times New Roman" w:cs="Times New Roman"/>
          <w:color w:val="auto"/>
          <w:lang w:val="en-US"/>
        </w:rPr>
      </w:pPr>
      <w:r w:rsidRPr="00FD13C8">
        <w:rPr>
          <w:rFonts w:ascii="Times New Roman" w:hAnsi="Times New Roman" w:cs="Times New Roman"/>
          <w:color w:val="auto"/>
          <w:sz w:val="20"/>
          <w:lang w:val="en-US"/>
        </w:rPr>
        <w:t xml:space="preserve">Cuba: Many mechanisms exist in current legislation with respect to public participation. Two main mechanisms are used: EIA and SIA i.e. the elaboration of law under Strategic </w:t>
      </w:r>
      <w:r w:rsidRPr="00FD13C8">
        <w:rPr>
          <w:rFonts w:ascii="Times New Roman" w:hAnsi="Times New Roman" w:cs="Times New Roman"/>
          <w:color w:val="auto"/>
          <w:sz w:val="20"/>
          <w:lang w:val="en-US"/>
        </w:rPr>
        <w:lastRenderedPageBreak/>
        <w:t xml:space="preserve">Environmental Assessment (SIA). In addition, the public participate in any environment related process and procedure along with the relevant authority. </w:t>
      </w:r>
    </w:p>
    <w:p w:rsidR="00FD13C8" w:rsidRPr="00FD13C8" w:rsidRDefault="00FD13C8" w:rsidP="00FD13C8">
      <w:pPr>
        <w:pStyle w:val="Prrafodelista"/>
        <w:numPr>
          <w:ilvl w:val="0"/>
          <w:numId w:val="14"/>
        </w:numPr>
        <w:spacing w:line="240" w:lineRule="auto"/>
        <w:ind w:left="1440" w:hanging="360"/>
        <w:rPr>
          <w:rFonts w:ascii="Times New Roman" w:hAnsi="Times New Roman" w:cs="Times New Roman"/>
          <w:color w:val="auto"/>
          <w:lang w:val="en-US"/>
        </w:rPr>
      </w:pPr>
      <w:r w:rsidRPr="00FD13C8">
        <w:rPr>
          <w:rFonts w:ascii="Times New Roman" w:hAnsi="Times New Roman" w:cs="Times New Roman"/>
          <w:color w:val="auto"/>
          <w:sz w:val="20"/>
          <w:lang w:val="en-US"/>
        </w:rPr>
        <w:t>Dominican Republic: Provision made for public participation in the EIA legislation. The results are published in a National Journal and made available to the public. A Public announcement is placed on the sight being subject to the EIA.</w:t>
      </w:r>
    </w:p>
    <w:p w:rsidR="00FD13C8" w:rsidRPr="00FD13C8" w:rsidRDefault="00FD13C8" w:rsidP="00FD13C8">
      <w:pPr>
        <w:pStyle w:val="Prrafodelista"/>
        <w:numPr>
          <w:ilvl w:val="0"/>
          <w:numId w:val="14"/>
        </w:numPr>
        <w:spacing w:line="240" w:lineRule="auto"/>
        <w:ind w:left="1440" w:hanging="360"/>
        <w:rPr>
          <w:rFonts w:ascii="Times New Roman" w:hAnsi="Times New Roman" w:cs="Times New Roman"/>
          <w:color w:val="auto"/>
          <w:lang w:val="en-US"/>
        </w:rPr>
      </w:pPr>
      <w:r w:rsidRPr="00FD13C8">
        <w:rPr>
          <w:rFonts w:ascii="Times New Roman" w:hAnsi="Times New Roman" w:cs="Times New Roman"/>
          <w:color w:val="auto"/>
          <w:sz w:val="20"/>
          <w:lang w:val="en-US"/>
        </w:rPr>
        <w:t>Guyana: Public participation is emphasized in the constitution. Generally implementation seems to be good. However, public participation is patchy. Not enough outreach control. There is a need for the public to be more alert on these issues.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b/>
          <w:color w:val="auto"/>
          <w:lang w:val="en-US"/>
        </w:rPr>
        <w:t>Challenges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Prrafodelista"/>
        <w:spacing w:line="240" w:lineRule="auto"/>
        <w:ind w:left="0"/>
        <w:jc w:val="both"/>
        <w:rPr>
          <w:rFonts w:ascii="Times New Roman" w:hAnsi="Times New Roman" w:cs="Times New Roman"/>
          <w:color w:val="auto"/>
          <w:lang w:val="en-US"/>
        </w:rPr>
      </w:pPr>
      <w:r w:rsidRPr="0084043D">
        <w:rPr>
          <w:rFonts w:ascii="Times New Roman" w:hAnsi="Times New Roman" w:cs="Times New Roman"/>
          <w:color w:val="auto"/>
          <w:lang w:val="en-US"/>
        </w:rPr>
        <w:t>A number of challenges were identified, including:</w:t>
      </w:r>
    </w:p>
    <w:p w:rsidR="00FD13C8" w:rsidRPr="0084043D" w:rsidRDefault="00FD13C8" w:rsidP="00FD13C8">
      <w:pPr>
        <w:pStyle w:val="Prrafodelista"/>
        <w:numPr>
          <w:ilvl w:val="0"/>
          <w:numId w:val="15"/>
        </w:numPr>
        <w:spacing w:line="240" w:lineRule="auto"/>
        <w:ind w:left="0" w:hanging="360"/>
        <w:jc w:val="both"/>
        <w:rPr>
          <w:rFonts w:ascii="Times New Roman" w:hAnsi="Times New Roman" w:cs="Times New Roman"/>
          <w:color w:val="auto"/>
          <w:lang w:val="en-US"/>
        </w:rPr>
      </w:pPr>
      <w:r w:rsidRPr="0084043D">
        <w:rPr>
          <w:rFonts w:ascii="Times New Roman" w:hAnsi="Times New Roman" w:cs="Times New Roman"/>
          <w:b/>
          <w:color w:val="auto"/>
          <w:lang w:val="en-US"/>
        </w:rPr>
        <w:t>Indigenous Peoples</w:t>
      </w:r>
      <w:r w:rsidRPr="0084043D">
        <w:rPr>
          <w:rFonts w:ascii="Times New Roman" w:hAnsi="Times New Roman" w:cs="Times New Roman"/>
          <w:color w:val="auto"/>
          <w:lang w:val="en-US"/>
        </w:rPr>
        <w:t xml:space="preserve">: With respect to indigenous peoples, they are not sufficiently well recognized and as a result might not be included in the various public participation processes. There is also an issue of </w:t>
      </w:r>
      <w:r w:rsidRPr="0084043D">
        <w:rPr>
          <w:rFonts w:ascii="Times New Roman" w:hAnsi="Times New Roman" w:cs="Times New Roman"/>
          <w:b/>
          <w:color w:val="auto"/>
          <w:lang w:val="en-US"/>
        </w:rPr>
        <w:t>accessibility</w:t>
      </w:r>
      <w:r w:rsidRPr="0084043D">
        <w:rPr>
          <w:rFonts w:ascii="Times New Roman" w:hAnsi="Times New Roman" w:cs="Times New Roman"/>
          <w:color w:val="auto"/>
          <w:lang w:val="en-US"/>
        </w:rPr>
        <w:t xml:space="preserve"> both in terms of reaching them physically (i.e. Guyana) as well as arriving at a decision (i.e. traditional methods of arriving at decisions on issues are used and this could take some time).</w:t>
      </w:r>
    </w:p>
    <w:p w:rsidR="00FD13C8" w:rsidRDefault="00FD13C8" w:rsidP="00FD13C8">
      <w:pPr>
        <w:pStyle w:val="Prrafodelista"/>
        <w:numPr>
          <w:ilvl w:val="0"/>
          <w:numId w:val="16"/>
        </w:numPr>
        <w:spacing w:after="0" w:line="240" w:lineRule="auto"/>
        <w:ind w:left="0" w:hanging="360"/>
        <w:jc w:val="both"/>
        <w:rPr>
          <w:rFonts w:ascii="Times New Roman" w:hAnsi="Times New Roman" w:cs="Times New Roman"/>
          <w:color w:val="auto"/>
          <w:lang w:val="en-US"/>
        </w:rPr>
      </w:pPr>
      <w:r w:rsidRPr="0084043D">
        <w:rPr>
          <w:rFonts w:ascii="Times New Roman" w:hAnsi="Times New Roman" w:cs="Times New Roman"/>
          <w:b/>
          <w:color w:val="auto"/>
          <w:lang w:val="en-US"/>
        </w:rPr>
        <w:t>Timely Responses to Issues Raised by the Public</w:t>
      </w:r>
      <w:r w:rsidRPr="0084043D">
        <w:rPr>
          <w:rFonts w:ascii="Times New Roman" w:hAnsi="Times New Roman" w:cs="Times New Roman"/>
          <w:color w:val="auto"/>
          <w:lang w:val="en-US"/>
        </w:rPr>
        <w:t xml:space="preserve">: Time frame for interested parties to provide comments on TORs is not adopted. Even when provision is made to facilitate public participation, the response for the public might not be adequate enough. A number of reasons were advanced to explain such situations, namely, </w:t>
      </w:r>
    </w:p>
    <w:p w:rsidR="0084043D" w:rsidRPr="0084043D" w:rsidRDefault="0084043D" w:rsidP="0084043D">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FD13C8">
      <w:pPr>
        <w:pStyle w:val="Prrafodelista"/>
        <w:numPr>
          <w:ilvl w:val="0"/>
          <w:numId w:val="17"/>
        </w:numPr>
        <w:spacing w:line="240" w:lineRule="auto"/>
        <w:ind w:left="1537" w:hanging="360"/>
        <w:jc w:val="both"/>
        <w:rPr>
          <w:rFonts w:ascii="Times New Roman" w:hAnsi="Times New Roman" w:cs="Times New Roman"/>
          <w:color w:val="auto"/>
          <w:lang w:val="en-US"/>
        </w:rPr>
      </w:pPr>
      <w:r w:rsidRPr="00FD13C8">
        <w:rPr>
          <w:rFonts w:ascii="Times New Roman" w:hAnsi="Times New Roman" w:cs="Times New Roman"/>
          <w:color w:val="auto"/>
          <w:sz w:val="20"/>
          <w:lang w:val="en-US"/>
        </w:rPr>
        <w:t>Culture of fear seems to exist</w:t>
      </w:r>
    </w:p>
    <w:p w:rsidR="00FD13C8" w:rsidRPr="00FD13C8" w:rsidRDefault="00FD13C8" w:rsidP="00FD13C8">
      <w:pPr>
        <w:pStyle w:val="Prrafodelista"/>
        <w:numPr>
          <w:ilvl w:val="0"/>
          <w:numId w:val="17"/>
        </w:numPr>
        <w:spacing w:line="240" w:lineRule="auto"/>
        <w:ind w:left="1537" w:hanging="360"/>
        <w:jc w:val="both"/>
        <w:rPr>
          <w:rFonts w:ascii="Times New Roman" w:hAnsi="Times New Roman" w:cs="Times New Roman"/>
          <w:color w:val="auto"/>
        </w:rPr>
      </w:pPr>
      <w:r w:rsidRPr="00FD13C8">
        <w:rPr>
          <w:rFonts w:ascii="Times New Roman" w:hAnsi="Times New Roman" w:cs="Times New Roman"/>
          <w:color w:val="auto"/>
          <w:sz w:val="20"/>
        </w:rPr>
        <w:t>Deference to technical persons</w:t>
      </w:r>
    </w:p>
    <w:p w:rsidR="00FD13C8" w:rsidRPr="00FD13C8" w:rsidRDefault="00FD13C8" w:rsidP="00FD13C8">
      <w:pPr>
        <w:pStyle w:val="Prrafodelista"/>
        <w:numPr>
          <w:ilvl w:val="0"/>
          <w:numId w:val="17"/>
        </w:numPr>
        <w:spacing w:line="240" w:lineRule="auto"/>
        <w:ind w:left="1537" w:hanging="360"/>
        <w:jc w:val="both"/>
        <w:rPr>
          <w:rFonts w:ascii="Times New Roman" w:hAnsi="Times New Roman" w:cs="Times New Roman"/>
          <w:color w:val="auto"/>
          <w:lang w:val="en-US"/>
        </w:rPr>
      </w:pPr>
      <w:r w:rsidRPr="00FD13C8">
        <w:rPr>
          <w:rFonts w:ascii="Times New Roman" w:hAnsi="Times New Roman" w:cs="Times New Roman"/>
          <w:color w:val="auto"/>
          <w:sz w:val="20"/>
          <w:lang w:val="en-US"/>
        </w:rPr>
        <w:t>Lack of confidence in the process and the decision makers</w:t>
      </w:r>
    </w:p>
    <w:p w:rsidR="00FD13C8" w:rsidRPr="00FD13C8" w:rsidRDefault="00FD13C8" w:rsidP="00FD13C8">
      <w:pPr>
        <w:pStyle w:val="Prrafodelista"/>
        <w:numPr>
          <w:ilvl w:val="0"/>
          <w:numId w:val="17"/>
        </w:numPr>
        <w:spacing w:line="240" w:lineRule="auto"/>
        <w:ind w:left="1537" w:hanging="360"/>
        <w:jc w:val="both"/>
        <w:rPr>
          <w:rFonts w:ascii="Times New Roman" w:hAnsi="Times New Roman" w:cs="Times New Roman"/>
          <w:color w:val="auto"/>
          <w:lang w:val="en-US"/>
        </w:rPr>
      </w:pPr>
      <w:r w:rsidRPr="00FD13C8">
        <w:rPr>
          <w:rFonts w:ascii="Times New Roman" w:hAnsi="Times New Roman" w:cs="Times New Roman"/>
          <w:color w:val="auto"/>
          <w:sz w:val="20"/>
          <w:lang w:val="en-US"/>
        </w:rPr>
        <w:t>Citizens  do not know and use their rights</w:t>
      </w:r>
    </w:p>
    <w:p w:rsidR="00FD13C8" w:rsidRPr="00FD13C8" w:rsidRDefault="00FD13C8" w:rsidP="00FD13C8">
      <w:pPr>
        <w:pStyle w:val="Prrafodelista"/>
        <w:numPr>
          <w:ilvl w:val="0"/>
          <w:numId w:val="17"/>
        </w:numPr>
        <w:spacing w:line="240" w:lineRule="auto"/>
        <w:ind w:left="1537" w:hanging="360"/>
        <w:jc w:val="both"/>
        <w:rPr>
          <w:rFonts w:ascii="Times New Roman" w:hAnsi="Times New Roman" w:cs="Times New Roman"/>
          <w:color w:val="auto"/>
          <w:lang w:val="en-US"/>
        </w:rPr>
      </w:pPr>
      <w:r w:rsidRPr="00FD13C8">
        <w:rPr>
          <w:rFonts w:ascii="Times New Roman" w:hAnsi="Times New Roman" w:cs="Times New Roman"/>
          <w:color w:val="auto"/>
          <w:sz w:val="20"/>
          <w:lang w:val="en-US"/>
        </w:rPr>
        <w:t>Daily survival and their immediate economic issues are more important than environment</w:t>
      </w:r>
    </w:p>
    <w:p w:rsidR="00FD13C8" w:rsidRPr="00FD13C8" w:rsidRDefault="00FD13C8" w:rsidP="00FD13C8">
      <w:pPr>
        <w:pStyle w:val="Prrafodelista"/>
        <w:numPr>
          <w:ilvl w:val="0"/>
          <w:numId w:val="17"/>
        </w:numPr>
        <w:spacing w:line="240" w:lineRule="auto"/>
        <w:ind w:left="1537" w:hanging="360"/>
        <w:jc w:val="both"/>
        <w:rPr>
          <w:rFonts w:ascii="Times New Roman" w:hAnsi="Times New Roman" w:cs="Times New Roman"/>
          <w:color w:val="auto"/>
          <w:lang w:val="en-US"/>
        </w:rPr>
      </w:pPr>
      <w:r w:rsidRPr="00FD13C8">
        <w:rPr>
          <w:rFonts w:ascii="Times New Roman" w:hAnsi="Times New Roman" w:cs="Times New Roman"/>
          <w:color w:val="auto"/>
          <w:sz w:val="20"/>
          <w:lang w:val="en-US"/>
        </w:rPr>
        <w:t xml:space="preserve"> Big projects are not understood by the public (Guyana) </w:t>
      </w:r>
    </w:p>
    <w:p w:rsidR="00FD13C8" w:rsidRPr="0084043D" w:rsidRDefault="00FD13C8" w:rsidP="00FD13C8">
      <w:pPr>
        <w:pStyle w:val="Prrafodelista"/>
        <w:spacing w:line="240" w:lineRule="auto"/>
        <w:ind w:left="1537"/>
        <w:jc w:val="both"/>
        <w:rPr>
          <w:rFonts w:ascii="Times New Roman" w:hAnsi="Times New Roman" w:cs="Times New Roman"/>
          <w:color w:val="auto"/>
          <w:lang w:val="en-US"/>
        </w:rPr>
      </w:pPr>
    </w:p>
    <w:p w:rsidR="00FD13C8" w:rsidRPr="0084043D" w:rsidRDefault="00FD13C8" w:rsidP="00FD13C8">
      <w:pPr>
        <w:pStyle w:val="Prrafodelista"/>
        <w:numPr>
          <w:ilvl w:val="0"/>
          <w:numId w:val="16"/>
        </w:numPr>
        <w:spacing w:line="240" w:lineRule="auto"/>
        <w:ind w:left="0" w:hanging="360"/>
        <w:jc w:val="both"/>
        <w:rPr>
          <w:rFonts w:ascii="Times New Roman" w:hAnsi="Times New Roman" w:cs="Times New Roman"/>
          <w:color w:val="auto"/>
          <w:lang w:val="en-US"/>
        </w:rPr>
      </w:pPr>
      <w:r w:rsidRPr="0084043D">
        <w:rPr>
          <w:rFonts w:ascii="Times New Roman" w:hAnsi="Times New Roman" w:cs="Times New Roman"/>
          <w:b/>
          <w:color w:val="auto"/>
          <w:lang w:val="en-US"/>
        </w:rPr>
        <w:t>Inadequate Time and Timing for Effective Participation</w:t>
      </w:r>
      <w:r w:rsidRPr="0084043D">
        <w:rPr>
          <w:rFonts w:ascii="Times New Roman" w:hAnsi="Times New Roman" w:cs="Times New Roman"/>
          <w:color w:val="auto"/>
          <w:lang w:val="en-US"/>
        </w:rPr>
        <w:t>: The Public at times is invited to the process of consultations too late giving rise to conflicts with huge economic ramifications due to opposition. Advertisements for public involvement are limited to notices in the newspaper. Additional and alternative approaches could be utilized such as for example using social media. Public participation is only invoked at a late stage and in some cases the law does not provide specifics about public participation. The focus tend to be placed on economic and social development without due consideration on the impact on the environment. There is a need to simplify EIA’s and add a social impact component.</w:t>
      </w:r>
    </w:p>
    <w:p w:rsidR="00FD13C8" w:rsidRPr="0084043D" w:rsidRDefault="00FD13C8" w:rsidP="00FD13C8">
      <w:pPr>
        <w:pStyle w:val="Prrafodelista"/>
        <w:spacing w:line="240" w:lineRule="auto"/>
        <w:jc w:val="both"/>
        <w:rPr>
          <w:rFonts w:ascii="Times New Roman" w:hAnsi="Times New Roman" w:cs="Times New Roman"/>
          <w:color w:val="auto"/>
          <w:lang w:val="en-US"/>
        </w:rPr>
      </w:pPr>
    </w:p>
    <w:p w:rsidR="00FD13C8" w:rsidRPr="0084043D" w:rsidRDefault="00FD13C8" w:rsidP="00FD13C8">
      <w:pPr>
        <w:pStyle w:val="Prrafodelista"/>
        <w:numPr>
          <w:ilvl w:val="0"/>
          <w:numId w:val="16"/>
        </w:numPr>
        <w:spacing w:line="240" w:lineRule="auto"/>
        <w:ind w:left="0" w:hanging="360"/>
        <w:jc w:val="both"/>
        <w:rPr>
          <w:rFonts w:ascii="Times New Roman" w:hAnsi="Times New Roman" w:cs="Times New Roman"/>
          <w:color w:val="auto"/>
          <w:lang w:val="en-US"/>
        </w:rPr>
      </w:pPr>
      <w:r w:rsidRPr="0084043D">
        <w:rPr>
          <w:rFonts w:ascii="Times New Roman" w:hAnsi="Times New Roman" w:cs="Times New Roman"/>
          <w:b/>
          <w:color w:val="auto"/>
          <w:lang w:val="en-US"/>
        </w:rPr>
        <w:t>Language Constraints</w:t>
      </w:r>
      <w:r w:rsidRPr="0084043D">
        <w:rPr>
          <w:rFonts w:ascii="Times New Roman" w:hAnsi="Times New Roman" w:cs="Times New Roman"/>
          <w:color w:val="auto"/>
          <w:lang w:val="en-US"/>
        </w:rPr>
        <w:t xml:space="preserve">: There is a need to translate documents to relevant dialect or languages where indigenous people exist in communities and ensure that the relevant Government Department </w:t>
      </w:r>
      <w:r w:rsidRPr="0084043D">
        <w:rPr>
          <w:rFonts w:ascii="Times New Roman" w:hAnsi="Times New Roman" w:cs="Times New Roman"/>
          <w:color w:val="auto"/>
          <w:lang w:val="en-US"/>
        </w:rPr>
        <w:lastRenderedPageBreak/>
        <w:t>or Village Group Leader is involved to get the message across. The fact that the language used in the EIAs is often complex/technical-scientific serves as a disincentive to public participation.</w:t>
      </w:r>
    </w:p>
    <w:p w:rsidR="00FD13C8" w:rsidRPr="0084043D" w:rsidRDefault="00FD13C8" w:rsidP="00FD13C8">
      <w:pPr>
        <w:pStyle w:val="Normal11"/>
        <w:spacing w:line="240" w:lineRule="auto"/>
        <w:ind w:left="360"/>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b/>
          <w:color w:val="auto"/>
          <w:lang w:val="en-US"/>
        </w:rPr>
        <w:t>Needs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rPr>
      </w:pPr>
      <w:r w:rsidRPr="0084043D">
        <w:rPr>
          <w:rFonts w:ascii="Times New Roman" w:hAnsi="Times New Roman" w:cs="Times New Roman"/>
          <w:color w:val="auto"/>
          <w:lang w:val="en-US"/>
        </w:rPr>
        <w:t xml:space="preserve">A number of needs were identified with respect to facilitating effective public participation in environmental matters. </w:t>
      </w:r>
      <w:r w:rsidRPr="0084043D">
        <w:rPr>
          <w:rFonts w:ascii="Times New Roman" w:hAnsi="Times New Roman" w:cs="Times New Roman"/>
          <w:color w:val="auto"/>
        </w:rPr>
        <w:t>These are summarized as follow:</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rPr>
      </w:pPr>
    </w:p>
    <w:p w:rsidR="00FD13C8" w:rsidRPr="0084043D" w:rsidRDefault="00FD13C8" w:rsidP="00FD13C8">
      <w:pPr>
        <w:pStyle w:val="Prrafodelista"/>
        <w:numPr>
          <w:ilvl w:val="0"/>
          <w:numId w:val="18"/>
        </w:numPr>
        <w:spacing w:line="240" w:lineRule="auto"/>
        <w:ind w:left="0" w:hanging="360"/>
        <w:rPr>
          <w:rFonts w:ascii="Times New Roman" w:hAnsi="Times New Roman" w:cs="Times New Roman"/>
          <w:color w:val="auto"/>
          <w:lang w:val="en-US"/>
        </w:rPr>
      </w:pPr>
      <w:r w:rsidRPr="0084043D">
        <w:rPr>
          <w:rFonts w:ascii="Times New Roman" w:hAnsi="Times New Roman" w:cs="Times New Roman"/>
          <w:b/>
          <w:color w:val="auto"/>
          <w:lang w:val="en-US"/>
        </w:rPr>
        <w:t xml:space="preserve">Capacity building and education on the issues covered in Principle 10. </w:t>
      </w:r>
      <w:r w:rsidRPr="0084043D">
        <w:rPr>
          <w:rFonts w:ascii="Times New Roman" w:hAnsi="Times New Roman" w:cs="Times New Roman"/>
          <w:color w:val="auto"/>
          <w:lang w:val="en-US"/>
        </w:rPr>
        <w:t xml:space="preserve">However, there was general consensus that the nature of the capacity building is important. This should include relevant and targeted capacity building and education as well as the development of a long term programme to build appropriate institutional capacity. This should target multiple groups including civil society, the private sector, government representatives etc. Capacity-building for CSOs to participate in the EIA review process; and a need to enable CSOs to understand the legislation e.g. for advocacy. Legislative drafting, scientific and technical expertise and skills are </w:t>
      </w:r>
      <w:proofErr w:type="gramStart"/>
      <w:r w:rsidRPr="0084043D">
        <w:rPr>
          <w:rFonts w:ascii="Times New Roman" w:hAnsi="Times New Roman" w:cs="Times New Roman"/>
          <w:color w:val="auto"/>
          <w:lang w:val="en-US"/>
        </w:rPr>
        <w:t>needed .</w:t>
      </w:r>
      <w:proofErr w:type="gramEnd"/>
      <w:r w:rsidRPr="0084043D">
        <w:rPr>
          <w:rFonts w:ascii="Times New Roman" w:hAnsi="Times New Roman" w:cs="Times New Roman"/>
          <w:color w:val="auto"/>
          <w:lang w:val="en-US"/>
        </w:rPr>
        <w:t xml:space="preserve"> </w:t>
      </w:r>
    </w:p>
    <w:p w:rsidR="00FD13C8" w:rsidRPr="0084043D" w:rsidRDefault="00FD13C8" w:rsidP="00FD13C8">
      <w:pPr>
        <w:pStyle w:val="Prrafodelista"/>
        <w:numPr>
          <w:ilvl w:val="0"/>
          <w:numId w:val="18"/>
        </w:numPr>
        <w:spacing w:line="240" w:lineRule="auto"/>
        <w:ind w:left="0" w:hanging="360"/>
        <w:rPr>
          <w:rFonts w:ascii="Times New Roman" w:hAnsi="Times New Roman" w:cs="Times New Roman"/>
          <w:color w:val="auto"/>
          <w:lang w:val="en-US"/>
        </w:rPr>
      </w:pPr>
      <w:r w:rsidRPr="0084043D">
        <w:rPr>
          <w:rFonts w:ascii="Times New Roman" w:hAnsi="Times New Roman" w:cs="Times New Roman"/>
          <w:color w:val="auto"/>
          <w:lang w:val="en-US"/>
        </w:rPr>
        <w:t xml:space="preserve"> “Experts” need to develop different approaches to facilitating public participation with a focus at the grass root level.  In particular, attention needs to be paid to the type and mode of messaging, such as the language used, etc. There is a need to develop or strengthen mechanisms for public participation to take the most vulnerable members of the communities into account. Giving the voice to the voiceless, those who have little opportunity to articulate their views.</w:t>
      </w:r>
    </w:p>
    <w:p w:rsidR="00FD13C8" w:rsidRPr="0084043D" w:rsidRDefault="00FD13C8" w:rsidP="00FD13C8">
      <w:pPr>
        <w:pStyle w:val="Prrafodelista"/>
        <w:numPr>
          <w:ilvl w:val="0"/>
          <w:numId w:val="18"/>
        </w:numPr>
        <w:spacing w:line="240" w:lineRule="auto"/>
        <w:ind w:left="0" w:hanging="360"/>
        <w:rPr>
          <w:rFonts w:ascii="Times New Roman" w:hAnsi="Times New Roman" w:cs="Times New Roman"/>
          <w:color w:val="auto"/>
          <w:lang w:val="en-US"/>
        </w:rPr>
      </w:pPr>
      <w:r w:rsidRPr="0084043D">
        <w:rPr>
          <w:rFonts w:ascii="Times New Roman" w:hAnsi="Times New Roman" w:cs="Times New Roman"/>
          <w:color w:val="auto"/>
          <w:lang w:val="en-US"/>
        </w:rPr>
        <w:t xml:space="preserve"> In addition, politicians and the relevant civil servants need to be trained in approaching the public and relaying the appropriate message which speaks to institutional strengthening and capacity building. </w:t>
      </w:r>
    </w:p>
    <w:p w:rsidR="00FD13C8" w:rsidRPr="0084043D" w:rsidRDefault="00FD13C8" w:rsidP="00FD13C8">
      <w:pPr>
        <w:pStyle w:val="Prrafodelista"/>
        <w:numPr>
          <w:ilvl w:val="0"/>
          <w:numId w:val="18"/>
        </w:numPr>
        <w:spacing w:line="240" w:lineRule="auto"/>
        <w:ind w:left="0" w:hanging="360"/>
        <w:jc w:val="both"/>
        <w:rPr>
          <w:rFonts w:ascii="Times New Roman" w:hAnsi="Times New Roman" w:cs="Times New Roman"/>
          <w:color w:val="auto"/>
          <w:lang w:val="en-US"/>
        </w:rPr>
      </w:pPr>
      <w:r w:rsidRPr="0084043D">
        <w:rPr>
          <w:rFonts w:ascii="Times New Roman" w:hAnsi="Times New Roman" w:cs="Times New Roman"/>
          <w:color w:val="auto"/>
          <w:lang w:val="en-US"/>
        </w:rPr>
        <w:t>Training for public officials to sensitise them on how to conduct public participation, and on the value of it. Mechanisms are also needed to notify the public when a decision has been made e.g. in the case where a permit has been granted.</w:t>
      </w:r>
    </w:p>
    <w:p w:rsidR="00FD13C8" w:rsidRPr="0084043D" w:rsidRDefault="00FD13C8" w:rsidP="00FD13C8">
      <w:pPr>
        <w:pStyle w:val="Prrafodelista"/>
        <w:numPr>
          <w:ilvl w:val="0"/>
          <w:numId w:val="18"/>
        </w:numPr>
        <w:spacing w:line="240" w:lineRule="auto"/>
        <w:ind w:left="0" w:hanging="360"/>
        <w:rPr>
          <w:rFonts w:ascii="Times New Roman" w:hAnsi="Times New Roman" w:cs="Times New Roman"/>
          <w:color w:val="auto"/>
          <w:lang w:val="en-US"/>
        </w:rPr>
      </w:pPr>
      <w:r w:rsidRPr="0084043D">
        <w:rPr>
          <w:rFonts w:ascii="Times New Roman" w:hAnsi="Times New Roman" w:cs="Times New Roman"/>
          <w:color w:val="auto"/>
          <w:lang w:val="en-US"/>
        </w:rPr>
        <w:t>Research needs to be undertaken to determine why people are not using the existing laws and the rights contained therein. This would probably help identify the barriers and enable the design of interventions to overcome them.</w:t>
      </w:r>
    </w:p>
    <w:p w:rsidR="00FD13C8" w:rsidRPr="0084043D" w:rsidRDefault="00FD13C8" w:rsidP="00FD13C8">
      <w:pPr>
        <w:pStyle w:val="Prrafodelista"/>
        <w:numPr>
          <w:ilvl w:val="0"/>
          <w:numId w:val="18"/>
        </w:numPr>
        <w:spacing w:line="240" w:lineRule="auto"/>
        <w:ind w:left="0" w:hanging="360"/>
        <w:rPr>
          <w:rFonts w:ascii="Times New Roman" w:hAnsi="Times New Roman" w:cs="Times New Roman"/>
          <w:color w:val="auto"/>
          <w:lang w:val="en-US"/>
        </w:rPr>
      </w:pPr>
      <w:r w:rsidRPr="0084043D">
        <w:rPr>
          <w:rFonts w:ascii="Times New Roman" w:hAnsi="Times New Roman" w:cs="Times New Roman"/>
          <w:color w:val="auto"/>
          <w:lang w:val="en-US"/>
        </w:rPr>
        <w:t>Consideration should be given, to the extent practicable, of the delivery of technical assistance, training etc. within the framework of regional cooperation (i.e. the framework provided by the CARICOM Single Market and Economy). Allowance would however need to be made for Member States which are not members of the CSME.</w:t>
      </w:r>
    </w:p>
    <w:p w:rsidR="00FD13C8" w:rsidRP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p>
    <w:p w:rsid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p>
    <w:p w:rsidR="00546F89" w:rsidRDefault="00546F89" w:rsidP="00FD13C8">
      <w:pPr>
        <w:pStyle w:val="Normal11"/>
        <w:autoSpaceDE w:val="0"/>
        <w:autoSpaceDN w:val="0"/>
        <w:spacing w:after="0" w:line="240" w:lineRule="auto"/>
        <w:jc w:val="both"/>
        <w:rPr>
          <w:rFonts w:ascii="Times New Roman" w:hAnsi="Times New Roman" w:cs="Times New Roman"/>
          <w:b/>
          <w:color w:val="auto"/>
          <w:lang w:val="en-US"/>
        </w:rPr>
      </w:pPr>
    </w:p>
    <w:p w:rsidR="00546F89" w:rsidRDefault="00546F89" w:rsidP="00FD13C8">
      <w:pPr>
        <w:pStyle w:val="Normal11"/>
        <w:autoSpaceDE w:val="0"/>
        <w:autoSpaceDN w:val="0"/>
        <w:spacing w:after="0" w:line="240" w:lineRule="auto"/>
        <w:jc w:val="both"/>
        <w:rPr>
          <w:rFonts w:ascii="Times New Roman" w:hAnsi="Times New Roman" w:cs="Times New Roman"/>
          <w:b/>
          <w:color w:val="auto"/>
          <w:lang w:val="en-US"/>
        </w:rPr>
      </w:pPr>
    </w:p>
    <w:p w:rsidR="00546F89" w:rsidRDefault="00546F89" w:rsidP="00FD13C8">
      <w:pPr>
        <w:pStyle w:val="Normal11"/>
        <w:autoSpaceDE w:val="0"/>
        <w:autoSpaceDN w:val="0"/>
        <w:spacing w:after="0" w:line="240" w:lineRule="auto"/>
        <w:jc w:val="both"/>
        <w:rPr>
          <w:rFonts w:ascii="Times New Roman" w:hAnsi="Times New Roman" w:cs="Times New Roman"/>
          <w:b/>
          <w:color w:val="auto"/>
          <w:lang w:val="en-US"/>
        </w:rPr>
      </w:pPr>
    </w:p>
    <w:p w:rsid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p>
    <w:p w:rsidR="0084043D" w:rsidRPr="00FD13C8" w:rsidRDefault="0084043D" w:rsidP="00FD13C8">
      <w:pPr>
        <w:pStyle w:val="Normal11"/>
        <w:autoSpaceDE w:val="0"/>
        <w:autoSpaceDN w:val="0"/>
        <w:spacing w:after="0" w:line="240" w:lineRule="auto"/>
        <w:jc w:val="both"/>
        <w:rPr>
          <w:rFonts w:ascii="Times New Roman" w:hAnsi="Times New Roman" w:cs="Times New Roman"/>
          <w:b/>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b/>
          <w:color w:val="auto"/>
          <w:lang w:val="en-US"/>
        </w:rPr>
      </w:pPr>
      <w:r w:rsidRPr="00FD13C8">
        <w:rPr>
          <w:rFonts w:ascii="Times New Roman" w:hAnsi="Times New Roman" w:cs="Times New Roman"/>
          <w:b/>
          <w:color w:val="auto"/>
          <w:lang w:val="en-US"/>
        </w:rPr>
        <w:lastRenderedPageBreak/>
        <w:t>Pillar 3: Access to Environmental Justice</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5F136F" w:rsidP="00FD13C8">
      <w:pPr>
        <w:pStyle w:val="Normal11"/>
        <w:autoSpaceDE w:val="0"/>
        <w:autoSpaceDN w:val="0"/>
        <w:spacing w:after="0" w:line="240" w:lineRule="auto"/>
        <w:jc w:val="both"/>
        <w:rPr>
          <w:rFonts w:ascii="Times New Roman" w:hAnsi="Times New Roman" w:cs="Times New Roman"/>
          <w:b/>
          <w:color w:val="auto"/>
          <w:lang w:val="en-US"/>
        </w:rPr>
      </w:pPr>
      <w:r w:rsidRPr="005F136F">
        <w:rPr>
          <w:rFonts w:ascii="Times New Roman" w:hAnsi="Times New Roman" w:cs="Times New Roman"/>
          <w:noProof/>
          <w:color w:val="auto"/>
        </w:rPr>
        <w:pict>
          <v:shape id="_x0000_s1029" type="#_x0000_t202" style="position:absolute;left:0;text-align:left;margin-left:-13.6pt;margin-top:9.15pt;width:476.15pt;height:48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H0LQIAAFg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">
            <v:textbox>
              <w:txbxContent>
                <w:p w:rsidR="00D61E42" w:rsidRPr="00DB30DC" w:rsidRDefault="00D61E42" w:rsidP="00FD13C8">
                  <w:pPr>
                    <w:rPr>
                      <w:rFonts w:ascii="TrajanPro-Regular" w:hAnsi="TrajanPro-Regular" w:cs="TrajanPro-Regular"/>
                      <w:color w:val="7AA456"/>
                      <w:sz w:val="18"/>
                      <w:szCs w:val="18"/>
                    </w:rPr>
                  </w:pPr>
                  <w:r w:rsidRPr="007C1A71">
                    <w:rPr>
                      <w:rFonts w:ascii="TrajanPro-Regular" w:hAnsi="TrajanPro-Regular" w:cs="TrajanPro-Regular"/>
                      <w:color w:val="7AA456"/>
                      <w:sz w:val="18"/>
                      <w:szCs w:val="18"/>
                    </w:rPr>
                    <w:t>II</w:t>
                  </w:r>
                  <w:r>
                    <w:rPr>
                      <w:rFonts w:ascii="TrajanPro-Regular" w:hAnsi="TrajanPro-Regular" w:cs="TrajanPro-Regular"/>
                      <w:color w:val="7AA456"/>
                      <w:sz w:val="18"/>
                      <w:szCs w:val="18"/>
                    </w:rPr>
                    <w:t>I. ACCESS TO JUSTICE</w:t>
                  </w:r>
                </w:p>
                <w:p w:rsidR="00D61E42" w:rsidRPr="00DB30DC" w:rsidRDefault="00D61E42" w:rsidP="00FD13C8">
                  <w:pPr>
                    <w:rPr>
                      <w:rFonts w:ascii="TrajanPro-Regular" w:hAnsi="TrajanPro-Regular" w:cs="TrajanPro-Regular"/>
                      <w:color w:val="7AA456"/>
                      <w:sz w:val="18"/>
                      <w:szCs w:val="18"/>
                    </w:rPr>
                  </w:pPr>
                  <w:r>
                    <w:rPr>
                      <w:rFonts w:ascii="TrajanPro-Regular" w:hAnsi="TrajanPro-Regular" w:cs="TrajanPro-Regular"/>
                      <w:color w:val="7AA456"/>
                      <w:sz w:val="18"/>
                      <w:szCs w:val="18"/>
                    </w:rPr>
                    <w:t>Guideline 15</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States should ensure that any natural or legal</w:t>
                  </w:r>
                  <w:r>
                    <w:rPr>
                      <w:rFonts w:ascii="AGaramondPro-Regular" w:hAnsi="AGaramondPro-Regular" w:cs="AGaramondPro-Regular"/>
                      <w:color w:val="000000"/>
                      <w:sz w:val="18"/>
                      <w:szCs w:val="18"/>
                    </w:rPr>
                    <w:t xml:space="preserve"> person who considers that his </w:t>
                  </w:r>
                  <w:r w:rsidRPr="00C6442E">
                    <w:rPr>
                      <w:rFonts w:ascii="AGaramondPro-Regular" w:hAnsi="AGaramondPro-Regular" w:cs="AGaramondPro-Regular"/>
                      <w:color w:val="000000"/>
                      <w:sz w:val="18"/>
                      <w:szCs w:val="18"/>
                    </w:rPr>
                    <w:t xml:space="preserve">or her request for environmental information </w:t>
                  </w:r>
                  <w:r>
                    <w:rPr>
                      <w:rFonts w:ascii="AGaramondPro-Regular" w:hAnsi="AGaramondPro-Regular" w:cs="AGaramondPro-Regular"/>
                      <w:color w:val="000000"/>
                      <w:sz w:val="18"/>
                      <w:szCs w:val="18"/>
                    </w:rPr>
                    <w:t xml:space="preserve">has been unreasonably refused, </w:t>
                  </w:r>
                  <w:r w:rsidRPr="00C6442E">
                    <w:rPr>
                      <w:rFonts w:ascii="AGaramondPro-Regular" w:hAnsi="AGaramondPro-Regular" w:cs="AGaramondPro-Regular"/>
                      <w:color w:val="000000"/>
                      <w:sz w:val="18"/>
                      <w:szCs w:val="18"/>
                    </w:rPr>
                    <w:t>in part or in full, inadequately answered or ig</w:t>
                  </w:r>
                  <w:r>
                    <w:rPr>
                      <w:rFonts w:ascii="AGaramondPro-Regular" w:hAnsi="AGaramondPro-Regular" w:cs="AGaramondPro-Regular"/>
                      <w:color w:val="000000"/>
                      <w:sz w:val="18"/>
                      <w:szCs w:val="18"/>
                    </w:rPr>
                    <w:t xml:space="preserve">nored, or in any other way not handled in accordance with </w:t>
                  </w:r>
                  <w:r w:rsidRPr="00C6442E">
                    <w:rPr>
                      <w:rFonts w:ascii="AGaramondPro-Regular" w:hAnsi="AGaramondPro-Regular" w:cs="AGaramondPro-Regular"/>
                      <w:color w:val="000000"/>
                      <w:sz w:val="18"/>
                      <w:szCs w:val="18"/>
                    </w:rPr>
                    <w:t>applicable law, ha</w:t>
                  </w:r>
                  <w:r>
                    <w:rPr>
                      <w:rFonts w:ascii="AGaramondPro-Regular" w:hAnsi="AGaramondPro-Regular" w:cs="AGaramondPro-Regular"/>
                      <w:color w:val="000000"/>
                      <w:sz w:val="18"/>
                      <w:szCs w:val="18"/>
                    </w:rPr>
                    <w:t xml:space="preserve">s access to a review procedure </w:t>
                  </w:r>
                  <w:r w:rsidRPr="00C6442E">
                    <w:rPr>
                      <w:rFonts w:ascii="AGaramondPro-Regular" w:hAnsi="AGaramondPro-Regular" w:cs="AGaramondPro-Regular"/>
                      <w:color w:val="000000"/>
                      <w:sz w:val="18"/>
                      <w:szCs w:val="18"/>
                    </w:rPr>
                    <w:t>before a court of law or other independent a</w:t>
                  </w:r>
                  <w:r>
                    <w:rPr>
                      <w:rFonts w:ascii="AGaramondPro-Regular" w:hAnsi="AGaramondPro-Regular" w:cs="AGaramondPro-Regular"/>
                      <w:color w:val="000000"/>
                      <w:sz w:val="18"/>
                      <w:szCs w:val="18"/>
                    </w:rPr>
                    <w:t xml:space="preserve">nd impartial body to challenge </w:t>
                  </w:r>
                  <w:r w:rsidRPr="00C6442E">
                    <w:rPr>
                      <w:rFonts w:ascii="AGaramondPro-Regular" w:hAnsi="AGaramondPro-Regular" w:cs="AGaramondPro-Regular"/>
                      <w:color w:val="000000"/>
                      <w:sz w:val="18"/>
                      <w:szCs w:val="18"/>
                    </w:rPr>
                    <w:t>such a decision, act or omission by the</w:t>
                  </w:r>
                  <w:r>
                    <w:rPr>
                      <w:rFonts w:ascii="AGaramondPro-Regular" w:hAnsi="AGaramondPro-Regular" w:cs="AGaramondPro-Regular"/>
                      <w:color w:val="000000"/>
                      <w:sz w:val="18"/>
                      <w:szCs w:val="18"/>
                    </w:rPr>
                    <w:t xml:space="preserve"> public authority in question.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16</w:t>
                  </w:r>
                  <w:r w:rsidRPr="00C6442E">
                    <w:rPr>
                      <w:rFonts w:ascii="AGaramondPro-Regular" w:hAnsi="AGaramondPro-Regular" w:cs="AGaramondPro-Regular"/>
                      <w:color w:val="000000"/>
                      <w:sz w:val="18"/>
                      <w:szCs w:val="18"/>
                    </w:rPr>
                    <w:t xml:space="preserve"> </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States should ensure that the members of th</w:t>
                  </w:r>
                  <w:r>
                    <w:rPr>
                      <w:rFonts w:ascii="AGaramondPro-Regular" w:hAnsi="AGaramondPro-Regular" w:cs="AGaramondPro-Regular"/>
                      <w:color w:val="000000"/>
                      <w:sz w:val="18"/>
                      <w:szCs w:val="18"/>
                    </w:rPr>
                    <w:t xml:space="preserve">e public concerned have access </w:t>
                  </w:r>
                  <w:r w:rsidRPr="00C6442E">
                    <w:rPr>
                      <w:rFonts w:ascii="AGaramondPro-Regular" w:hAnsi="AGaramondPro-Regular" w:cs="AGaramondPro-Regular"/>
                      <w:color w:val="000000"/>
                      <w:sz w:val="18"/>
                      <w:szCs w:val="18"/>
                    </w:rPr>
                    <w:t>to a court of law or other independent and i</w:t>
                  </w:r>
                  <w:r>
                    <w:rPr>
                      <w:rFonts w:ascii="AGaramondPro-Regular" w:hAnsi="AGaramondPro-Regular" w:cs="AGaramondPro-Regular"/>
                      <w:color w:val="000000"/>
                      <w:sz w:val="18"/>
                      <w:szCs w:val="18"/>
                    </w:rPr>
                    <w:t xml:space="preserve">mpartial body to challenge the </w:t>
                  </w:r>
                  <w:r w:rsidRPr="00C6442E">
                    <w:rPr>
                      <w:rFonts w:ascii="AGaramondPro-Regular" w:hAnsi="AGaramondPro-Regular" w:cs="AGaramondPro-Regular"/>
                      <w:color w:val="000000"/>
                      <w:sz w:val="18"/>
                      <w:szCs w:val="18"/>
                    </w:rPr>
                    <w:t>substantive and procedural legality of any decisio</w:t>
                  </w:r>
                  <w:r>
                    <w:rPr>
                      <w:rFonts w:ascii="AGaramondPro-Regular" w:hAnsi="AGaramondPro-Regular" w:cs="AGaramondPro-Regular"/>
                      <w:color w:val="000000"/>
                      <w:sz w:val="18"/>
                      <w:szCs w:val="18"/>
                    </w:rPr>
                    <w:t xml:space="preserve">n, act or omission relating to </w:t>
                  </w:r>
                  <w:r w:rsidRPr="00C6442E">
                    <w:rPr>
                      <w:rFonts w:ascii="AGaramondPro-Regular" w:hAnsi="AGaramondPro-Regular" w:cs="AGaramondPro-Regular"/>
                      <w:color w:val="000000"/>
                      <w:sz w:val="18"/>
                      <w:szCs w:val="18"/>
                    </w:rPr>
                    <w:t>public participation in decision-making i</w:t>
                  </w:r>
                  <w:r>
                    <w:rPr>
                      <w:rFonts w:ascii="AGaramondPro-Regular" w:hAnsi="AGaramondPro-Regular" w:cs="AGaramondPro-Regular"/>
                      <w:color w:val="000000"/>
                      <w:sz w:val="18"/>
                      <w:szCs w:val="18"/>
                    </w:rPr>
                    <w:t xml:space="preserve">n environmental matters.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17</w:t>
                  </w:r>
                  <w:r w:rsidRPr="00C6442E">
                    <w:rPr>
                      <w:rFonts w:ascii="AGaramondPro-Regular" w:hAnsi="AGaramondPro-Regular" w:cs="AGaramondPro-Regular"/>
                      <w:color w:val="000000"/>
                      <w:sz w:val="18"/>
                      <w:szCs w:val="18"/>
                    </w:rPr>
                    <w:t xml:space="preserve"> </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States should ensure that the members of th</w:t>
                  </w:r>
                  <w:r>
                    <w:rPr>
                      <w:rFonts w:ascii="AGaramondPro-Regular" w:hAnsi="AGaramondPro-Regular" w:cs="AGaramondPro-Regular"/>
                      <w:color w:val="000000"/>
                      <w:sz w:val="18"/>
                      <w:szCs w:val="18"/>
                    </w:rPr>
                    <w:t xml:space="preserve">e public concerned have access </w:t>
                  </w:r>
                  <w:r w:rsidRPr="00C6442E">
                    <w:rPr>
                      <w:rFonts w:ascii="AGaramondPro-Regular" w:hAnsi="AGaramondPro-Regular" w:cs="AGaramondPro-Regular"/>
                      <w:color w:val="000000"/>
                      <w:sz w:val="18"/>
                      <w:szCs w:val="18"/>
                    </w:rPr>
                    <w:t>to a court of law or other independent and im</w:t>
                  </w:r>
                  <w:r>
                    <w:rPr>
                      <w:rFonts w:ascii="AGaramondPro-Regular" w:hAnsi="AGaramondPro-Regular" w:cs="AGaramondPro-Regular"/>
                      <w:color w:val="000000"/>
                      <w:sz w:val="18"/>
                      <w:szCs w:val="18"/>
                    </w:rPr>
                    <w:t xml:space="preserve">partial body or administrative </w:t>
                  </w:r>
                  <w:r w:rsidRPr="00C6442E">
                    <w:rPr>
                      <w:rFonts w:ascii="AGaramondPro-Regular" w:hAnsi="AGaramondPro-Regular" w:cs="AGaramondPro-Regular"/>
                      <w:color w:val="000000"/>
                      <w:sz w:val="18"/>
                      <w:szCs w:val="18"/>
                    </w:rPr>
                    <w:t xml:space="preserve">procedures to challenge any decision, act or omission by public </w:t>
                  </w:r>
                  <w:r>
                    <w:rPr>
                      <w:rFonts w:ascii="AGaramondPro-Regular" w:hAnsi="AGaramondPro-Regular" w:cs="AGaramondPro-Regular"/>
                      <w:color w:val="000000"/>
                      <w:sz w:val="18"/>
                      <w:szCs w:val="18"/>
                    </w:rPr>
                    <w:t xml:space="preserve">authorities or </w:t>
                  </w:r>
                  <w:r w:rsidRPr="00C6442E">
                    <w:rPr>
                      <w:rFonts w:ascii="AGaramondPro-Regular" w:hAnsi="AGaramondPro-Regular" w:cs="AGaramondPro-Regular"/>
                      <w:color w:val="000000"/>
                      <w:sz w:val="18"/>
                      <w:szCs w:val="18"/>
                    </w:rPr>
                    <w:t>private actors that affects the environment or alle</w:t>
                  </w:r>
                  <w:r>
                    <w:rPr>
                      <w:rFonts w:ascii="AGaramondPro-Regular" w:hAnsi="AGaramondPro-Regular" w:cs="AGaramondPro-Regular"/>
                      <w:color w:val="000000"/>
                      <w:sz w:val="18"/>
                      <w:szCs w:val="18"/>
                    </w:rPr>
                    <w:t xml:space="preserve">gedly violates the substantive </w:t>
                  </w:r>
                  <w:r w:rsidRPr="00C6442E">
                    <w:rPr>
                      <w:rFonts w:ascii="AGaramondPro-Regular" w:hAnsi="AGaramondPro-Regular" w:cs="AGaramondPro-Regular"/>
                      <w:color w:val="000000"/>
                      <w:sz w:val="18"/>
                      <w:szCs w:val="18"/>
                    </w:rPr>
                    <w:t>or procedural legal norms of the Sta</w:t>
                  </w:r>
                  <w:r>
                    <w:rPr>
                      <w:rFonts w:ascii="AGaramondPro-Regular" w:hAnsi="AGaramondPro-Regular" w:cs="AGaramondPro-Regular"/>
                      <w:color w:val="000000"/>
                      <w:sz w:val="18"/>
                      <w:szCs w:val="18"/>
                    </w:rPr>
                    <w:t xml:space="preserve">te related to the environment.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18</w:t>
                  </w:r>
                  <w:r w:rsidRPr="00C6442E">
                    <w:rPr>
                      <w:rFonts w:ascii="AGaramondPro-Regular" w:hAnsi="AGaramondPro-Regular" w:cs="AGaramondPro-Regular"/>
                      <w:color w:val="000000"/>
                      <w:sz w:val="18"/>
                      <w:szCs w:val="18"/>
                    </w:rPr>
                    <w:t xml:space="preserve"> </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States should provide broad interpretat</w:t>
                  </w:r>
                  <w:r>
                    <w:rPr>
                      <w:rFonts w:ascii="AGaramondPro-Regular" w:hAnsi="AGaramondPro-Regular" w:cs="AGaramondPro-Regular"/>
                      <w:color w:val="000000"/>
                      <w:sz w:val="18"/>
                      <w:szCs w:val="18"/>
                    </w:rPr>
                    <w:t xml:space="preserve">ion of standing in proceedings </w:t>
                  </w:r>
                  <w:r w:rsidRPr="00C6442E">
                    <w:rPr>
                      <w:rFonts w:ascii="AGaramondPro-Regular" w:hAnsi="AGaramondPro-Regular" w:cs="AGaramondPro-Regular"/>
                      <w:color w:val="000000"/>
                      <w:sz w:val="18"/>
                      <w:szCs w:val="18"/>
                    </w:rPr>
                    <w:t>concerned with environmental matters with a view</w:t>
                  </w:r>
                  <w:r>
                    <w:rPr>
                      <w:rFonts w:ascii="AGaramondPro-Regular" w:hAnsi="AGaramondPro-Regular" w:cs="AGaramondPro-Regular"/>
                      <w:color w:val="000000"/>
                      <w:sz w:val="18"/>
                      <w:szCs w:val="18"/>
                    </w:rPr>
                    <w:t xml:space="preserve"> to achieving effective access to justice.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19</w:t>
                  </w:r>
                  <w:r w:rsidRPr="00C6442E">
                    <w:rPr>
                      <w:rFonts w:ascii="AGaramondPro-Regular" w:hAnsi="AGaramondPro-Regular" w:cs="AGaramondPro-Regular"/>
                      <w:color w:val="000000"/>
                      <w:sz w:val="18"/>
                      <w:szCs w:val="18"/>
                    </w:rPr>
                    <w:t xml:space="preserve"> </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 xml:space="preserve">States should provide effective procedures for </w:t>
                  </w:r>
                  <w:r>
                    <w:rPr>
                      <w:rFonts w:ascii="AGaramondPro-Regular" w:hAnsi="AGaramondPro-Regular" w:cs="AGaramondPro-Regular"/>
                      <w:color w:val="000000"/>
                      <w:sz w:val="18"/>
                      <w:szCs w:val="18"/>
                    </w:rPr>
                    <w:t xml:space="preserve">timely review by courts of law </w:t>
                  </w:r>
                  <w:r w:rsidRPr="00C6442E">
                    <w:rPr>
                      <w:rFonts w:ascii="AGaramondPro-Regular" w:hAnsi="AGaramondPro-Regular" w:cs="AGaramondPro-Regular"/>
                      <w:color w:val="000000"/>
                      <w:sz w:val="18"/>
                      <w:szCs w:val="18"/>
                    </w:rPr>
                    <w:t>or other independent and impartial bodies, or administrative procedures, o</w:t>
                  </w:r>
                  <w:r>
                    <w:rPr>
                      <w:rFonts w:ascii="AGaramondPro-Regular" w:hAnsi="AGaramondPro-Regular" w:cs="AGaramondPro-Regular"/>
                      <w:color w:val="000000"/>
                      <w:sz w:val="18"/>
                      <w:szCs w:val="18"/>
                    </w:rPr>
                    <w:t xml:space="preserve">f </w:t>
                  </w:r>
                  <w:r w:rsidRPr="00C6442E">
                    <w:rPr>
                      <w:rFonts w:ascii="AGaramondPro-Regular" w:hAnsi="AGaramondPro-Regular" w:cs="AGaramondPro-Regular"/>
                      <w:color w:val="000000"/>
                      <w:sz w:val="18"/>
                      <w:szCs w:val="18"/>
                    </w:rPr>
                    <w:t>8issues relating to the implementation and enf</w:t>
                  </w:r>
                  <w:r>
                    <w:rPr>
                      <w:rFonts w:ascii="AGaramondPro-Regular" w:hAnsi="AGaramondPro-Regular" w:cs="AGaramondPro-Regular"/>
                      <w:color w:val="000000"/>
                      <w:sz w:val="18"/>
                      <w:szCs w:val="18"/>
                    </w:rPr>
                    <w:t xml:space="preserve">orcement of laws and decisions </w:t>
                  </w:r>
                  <w:r w:rsidRPr="00C6442E">
                    <w:rPr>
                      <w:rFonts w:ascii="AGaramondPro-Regular" w:hAnsi="AGaramondPro-Regular" w:cs="AGaramondPro-Regular"/>
                      <w:color w:val="000000"/>
                      <w:sz w:val="18"/>
                      <w:szCs w:val="18"/>
                    </w:rPr>
                    <w:t>pertaining to the environment. States should ens</w:t>
                  </w:r>
                  <w:r>
                    <w:rPr>
                      <w:rFonts w:ascii="AGaramondPro-Regular" w:hAnsi="AGaramondPro-Regular" w:cs="AGaramondPro-Regular"/>
                      <w:color w:val="000000"/>
                      <w:sz w:val="18"/>
                      <w:szCs w:val="18"/>
                    </w:rPr>
                    <w:t xml:space="preserve">ure that proceedings are fair, </w:t>
                  </w:r>
                  <w:r w:rsidRPr="00C6442E">
                    <w:rPr>
                      <w:rFonts w:ascii="AGaramondPro-Regular" w:hAnsi="AGaramondPro-Regular" w:cs="AGaramondPro-Regular"/>
                      <w:color w:val="000000"/>
                      <w:sz w:val="18"/>
                      <w:szCs w:val="18"/>
                    </w:rPr>
                    <w:t>op</w:t>
                  </w:r>
                  <w:r>
                    <w:rPr>
                      <w:rFonts w:ascii="AGaramondPro-Regular" w:hAnsi="AGaramondPro-Regular" w:cs="AGaramondPro-Regular"/>
                      <w:color w:val="000000"/>
                      <w:sz w:val="18"/>
                      <w:szCs w:val="18"/>
                    </w:rPr>
                    <w:t xml:space="preserve">en, transparent and equitable.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20</w:t>
                  </w:r>
                  <w:r w:rsidRPr="00C6442E">
                    <w:rPr>
                      <w:rFonts w:ascii="AGaramondPro-Regular" w:hAnsi="AGaramondPro-Regular" w:cs="AGaramondPro-Regular"/>
                      <w:color w:val="000000"/>
                      <w:sz w:val="18"/>
                      <w:szCs w:val="18"/>
                    </w:rPr>
                    <w:t xml:space="preserve"> </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States should ensure that the access of members</w:t>
                  </w:r>
                  <w:r>
                    <w:rPr>
                      <w:rFonts w:ascii="AGaramondPro-Regular" w:hAnsi="AGaramondPro-Regular" w:cs="AGaramondPro-Regular"/>
                      <w:color w:val="000000"/>
                      <w:sz w:val="18"/>
                      <w:szCs w:val="18"/>
                    </w:rPr>
                    <w:t xml:space="preserve"> of the public concerned to </w:t>
                  </w:r>
                  <w:r w:rsidRPr="00C6442E">
                    <w:rPr>
                      <w:rFonts w:ascii="AGaramondPro-Regular" w:hAnsi="AGaramondPro-Regular" w:cs="AGaramondPro-Regular"/>
                      <w:color w:val="000000"/>
                      <w:sz w:val="18"/>
                      <w:szCs w:val="18"/>
                    </w:rPr>
                    <w:t xml:space="preserve">review procedures relating to the environment </w:t>
                  </w:r>
                  <w:r>
                    <w:rPr>
                      <w:rFonts w:ascii="AGaramondPro-Regular" w:hAnsi="AGaramondPro-Regular" w:cs="AGaramondPro-Regular"/>
                      <w:color w:val="000000"/>
                      <w:sz w:val="18"/>
                      <w:szCs w:val="18"/>
                    </w:rPr>
                    <w:t xml:space="preserve">is not prohibitively expensive </w:t>
                  </w:r>
                  <w:r w:rsidRPr="00C6442E">
                    <w:rPr>
                      <w:rFonts w:ascii="AGaramondPro-Regular" w:hAnsi="AGaramondPro-Regular" w:cs="AGaramondPro-Regular"/>
                      <w:color w:val="000000"/>
                      <w:sz w:val="18"/>
                      <w:szCs w:val="18"/>
                    </w:rPr>
                    <w:t>and should consider the establishment of approp</w:t>
                  </w:r>
                  <w:r>
                    <w:rPr>
                      <w:rFonts w:ascii="AGaramondPro-Regular" w:hAnsi="AGaramondPro-Regular" w:cs="AGaramondPro-Regular"/>
                      <w:color w:val="000000"/>
                      <w:sz w:val="18"/>
                      <w:szCs w:val="18"/>
                    </w:rPr>
                    <w:t xml:space="preserve">riate assistance mechanisms to </w:t>
                  </w:r>
                  <w:r w:rsidRPr="00C6442E">
                    <w:rPr>
                      <w:rFonts w:ascii="AGaramondPro-Regular" w:hAnsi="AGaramondPro-Regular" w:cs="AGaramondPro-Regular"/>
                      <w:color w:val="000000"/>
                      <w:sz w:val="18"/>
                      <w:szCs w:val="18"/>
                    </w:rPr>
                    <w:t xml:space="preserve">remove or reduce financial and other </w:t>
                  </w:r>
                  <w:r>
                    <w:rPr>
                      <w:rFonts w:ascii="AGaramondPro-Regular" w:hAnsi="AGaramondPro-Regular" w:cs="AGaramondPro-Regular"/>
                      <w:color w:val="000000"/>
                      <w:sz w:val="18"/>
                      <w:szCs w:val="18"/>
                    </w:rPr>
                    <w:t xml:space="preserve">barriers to access to justice.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21</w:t>
                  </w:r>
                  <w:r w:rsidRPr="00C6442E">
                    <w:rPr>
                      <w:rFonts w:ascii="AGaramondPro-Regular" w:hAnsi="AGaramondPro-Regular" w:cs="AGaramondPro-Regular"/>
                      <w:color w:val="000000"/>
                      <w:sz w:val="18"/>
                      <w:szCs w:val="18"/>
                    </w:rPr>
                    <w:t xml:space="preserve"> </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States should provide a framework for prompt, a</w:t>
                  </w:r>
                  <w:r>
                    <w:rPr>
                      <w:rFonts w:ascii="AGaramondPro-Regular" w:hAnsi="AGaramondPro-Regular" w:cs="AGaramondPro-Regular"/>
                      <w:color w:val="000000"/>
                      <w:sz w:val="18"/>
                      <w:szCs w:val="18"/>
                    </w:rPr>
                    <w:t xml:space="preserve">dequate and effective remedies </w:t>
                  </w:r>
                  <w:r w:rsidRPr="00C6442E">
                    <w:rPr>
                      <w:rFonts w:ascii="AGaramondPro-Regular" w:hAnsi="AGaramondPro-Regular" w:cs="AGaramondPro-Regular"/>
                      <w:color w:val="000000"/>
                      <w:sz w:val="18"/>
                      <w:szCs w:val="18"/>
                    </w:rPr>
                    <w:t>in cases relating to the environment, such as interi</w:t>
                  </w:r>
                  <w:r>
                    <w:rPr>
                      <w:rFonts w:ascii="AGaramondPro-Regular" w:hAnsi="AGaramondPro-Regular" w:cs="AGaramondPro-Regular"/>
                      <w:color w:val="000000"/>
                      <w:sz w:val="18"/>
                      <w:szCs w:val="18"/>
                    </w:rPr>
                    <w:t xml:space="preserve">m and final injunctive relief. </w:t>
                  </w:r>
                  <w:r w:rsidRPr="00C6442E">
                    <w:rPr>
                      <w:rFonts w:ascii="AGaramondPro-Regular" w:hAnsi="AGaramondPro-Regular" w:cs="AGaramondPro-Regular"/>
                      <w:color w:val="000000"/>
                      <w:sz w:val="18"/>
                      <w:szCs w:val="18"/>
                    </w:rPr>
                    <w:t>States should also consider the use of compensa</w:t>
                  </w:r>
                  <w:r>
                    <w:rPr>
                      <w:rFonts w:ascii="AGaramondPro-Regular" w:hAnsi="AGaramondPro-Regular" w:cs="AGaramondPro-Regular"/>
                      <w:color w:val="000000"/>
                      <w:sz w:val="18"/>
                      <w:szCs w:val="18"/>
                    </w:rPr>
                    <w:t xml:space="preserve">tion and restitution and other appropriate measures.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22</w:t>
                  </w:r>
                  <w:r w:rsidRPr="00C6442E">
                    <w:rPr>
                      <w:rFonts w:ascii="AGaramondPro-Regular" w:hAnsi="AGaramondPro-Regular" w:cs="AGaramondPro-Regular"/>
                      <w:color w:val="000000"/>
                      <w:sz w:val="18"/>
                      <w:szCs w:val="18"/>
                    </w:rPr>
                    <w:t xml:space="preserve">  </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States should ensure the timely and effecti</w:t>
                  </w:r>
                  <w:r>
                    <w:rPr>
                      <w:rFonts w:ascii="AGaramondPro-Regular" w:hAnsi="AGaramondPro-Regular" w:cs="AGaramondPro-Regular"/>
                      <w:color w:val="000000"/>
                      <w:sz w:val="18"/>
                      <w:szCs w:val="18"/>
                    </w:rPr>
                    <w:t xml:space="preserve">ve enforcement of decisions in </w:t>
                  </w:r>
                  <w:r w:rsidRPr="00C6442E">
                    <w:rPr>
                      <w:rFonts w:ascii="AGaramondPro-Regular" w:hAnsi="AGaramondPro-Regular" w:cs="AGaramondPro-Regular"/>
                      <w:color w:val="000000"/>
                      <w:sz w:val="18"/>
                      <w:szCs w:val="18"/>
                    </w:rPr>
                    <w:t>environmental matters taken by courts of law, a</w:t>
                  </w:r>
                  <w:r>
                    <w:rPr>
                      <w:rFonts w:ascii="AGaramondPro-Regular" w:hAnsi="AGaramondPro-Regular" w:cs="AGaramondPro-Regular"/>
                      <w:color w:val="000000"/>
                      <w:sz w:val="18"/>
                      <w:szCs w:val="18"/>
                    </w:rPr>
                    <w:t xml:space="preserve">nd by administrative and other relevant bodies.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23</w:t>
                  </w:r>
                  <w:r w:rsidRPr="00C6442E">
                    <w:rPr>
                      <w:rFonts w:ascii="AGaramondPro-Regular" w:hAnsi="AGaramondPro-Regular" w:cs="AGaramondPro-Regular"/>
                      <w:color w:val="000000"/>
                      <w:sz w:val="18"/>
                      <w:szCs w:val="18"/>
                    </w:rPr>
                    <w:t xml:space="preserve"> </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States should provide adequate infor</w:t>
                  </w:r>
                  <w:r>
                    <w:rPr>
                      <w:rFonts w:ascii="AGaramondPro-Regular" w:hAnsi="AGaramondPro-Regular" w:cs="AGaramondPro-Regular"/>
                      <w:color w:val="000000"/>
                      <w:sz w:val="18"/>
                      <w:szCs w:val="18"/>
                    </w:rPr>
                    <w:t xml:space="preserve">mation to the public about the </w:t>
                  </w:r>
                  <w:r w:rsidRPr="00C6442E">
                    <w:rPr>
                      <w:rFonts w:ascii="AGaramondPro-Regular" w:hAnsi="AGaramondPro-Regular" w:cs="AGaramondPro-Regular"/>
                      <w:color w:val="000000"/>
                      <w:sz w:val="18"/>
                      <w:szCs w:val="18"/>
                    </w:rPr>
                    <w:t xml:space="preserve">procedures operated by courts of law and other </w:t>
                  </w:r>
                  <w:r>
                    <w:rPr>
                      <w:rFonts w:ascii="AGaramondPro-Regular" w:hAnsi="AGaramondPro-Regular" w:cs="AGaramondPro-Regular"/>
                      <w:color w:val="000000"/>
                      <w:sz w:val="18"/>
                      <w:szCs w:val="18"/>
                    </w:rPr>
                    <w:t xml:space="preserve">relevant bodies in relation to environmental issues.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24</w:t>
                  </w:r>
                  <w:r w:rsidRPr="00C6442E">
                    <w:rPr>
                      <w:rFonts w:ascii="AGaramondPro-Regular" w:hAnsi="AGaramondPro-Regular" w:cs="AGaramondPro-Regular"/>
                      <w:color w:val="000000"/>
                      <w:sz w:val="18"/>
                      <w:szCs w:val="18"/>
                    </w:rPr>
                    <w:t xml:space="preserve"> </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States should ensure that decisions relating</w:t>
                  </w:r>
                  <w:r>
                    <w:rPr>
                      <w:rFonts w:ascii="AGaramondPro-Regular" w:hAnsi="AGaramondPro-Regular" w:cs="AGaramondPro-Regular"/>
                      <w:color w:val="000000"/>
                      <w:sz w:val="18"/>
                      <w:szCs w:val="18"/>
                    </w:rPr>
                    <w:t xml:space="preserve"> to the environment taken by a </w:t>
                  </w:r>
                  <w:r w:rsidRPr="00C6442E">
                    <w:rPr>
                      <w:rFonts w:ascii="AGaramondPro-Regular" w:hAnsi="AGaramondPro-Regular" w:cs="AGaramondPro-Regular"/>
                      <w:color w:val="000000"/>
                      <w:sz w:val="18"/>
                      <w:szCs w:val="18"/>
                    </w:rPr>
                    <w:t>court of law, or other independent and imparti</w:t>
                  </w:r>
                  <w:r>
                    <w:rPr>
                      <w:rFonts w:ascii="AGaramondPro-Regular" w:hAnsi="AGaramondPro-Regular" w:cs="AGaramondPro-Regular"/>
                      <w:color w:val="000000"/>
                      <w:sz w:val="18"/>
                      <w:szCs w:val="18"/>
                    </w:rPr>
                    <w:t xml:space="preserve">al or administrative body, are </w:t>
                  </w:r>
                  <w:r w:rsidRPr="00C6442E">
                    <w:rPr>
                      <w:rFonts w:ascii="AGaramondPro-Regular" w:hAnsi="AGaramondPro-Regular" w:cs="AGaramondPro-Regular"/>
                      <w:color w:val="000000"/>
                      <w:sz w:val="18"/>
                      <w:szCs w:val="18"/>
                    </w:rPr>
                    <w:t>publicly available, as appropriate and in</w:t>
                  </w:r>
                  <w:r>
                    <w:rPr>
                      <w:rFonts w:ascii="AGaramondPro-Regular" w:hAnsi="AGaramondPro-Regular" w:cs="AGaramondPro-Regular"/>
                      <w:color w:val="000000"/>
                      <w:sz w:val="18"/>
                      <w:szCs w:val="18"/>
                    </w:rPr>
                    <w:t xml:space="preserve"> accordance with national law.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25</w:t>
                  </w:r>
                  <w:r w:rsidRPr="00C6442E">
                    <w:rPr>
                      <w:rFonts w:ascii="AGaramondPro-Regular" w:hAnsi="AGaramondPro-Regular" w:cs="AGaramondPro-Regular"/>
                      <w:color w:val="000000"/>
                      <w:sz w:val="18"/>
                      <w:szCs w:val="18"/>
                    </w:rPr>
                    <w:t xml:space="preserve"> </w:t>
                  </w:r>
                </w:p>
                <w:p w:rsidR="00D61E42"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States should, on a regular basis, promote</w:t>
                  </w:r>
                  <w:r>
                    <w:rPr>
                      <w:rFonts w:ascii="AGaramondPro-Regular" w:hAnsi="AGaramondPro-Regular" w:cs="AGaramondPro-Regular"/>
                      <w:color w:val="000000"/>
                      <w:sz w:val="18"/>
                      <w:szCs w:val="18"/>
                    </w:rPr>
                    <w:t xml:space="preserve"> appropriate capacity-building </w:t>
                  </w:r>
                  <w:r w:rsidRPr="00C6442E">
                    <w:rPr>
                      <w:rFonts w:ascii="AGaramondPro-Regular" w:hAnsi="AGaramondPro-Regular" w:cs="AGaramondPro-Regular"/>
                      <w:color w:val="000000"/>
                      <w:sz w:val="18"/>
                      <w:szCs w:val="18"/>
                    </w:rPr>
                    <w:t>programmes in environmental law for judicial offic</w:t>
                  </w:r>
                  <w:r>
                    <w:rPr>
                      <w:rFonts w:ascii="AGaramondPro-Regular" w:hAnsi="AGaramondPro-Regular" w:cs="AGaramondPro-Regular"/>
                      <w:color w:val="000000"/>
                      <w:sz w:val="18"/>
                      <w:szCs w:val="18"/>
                    </w:rPr>
                    <w:t xml:space="preserve">ers, other legal professionals </w:t>
                  </w:r>
                  <w:r w:rsidRPr="00C6442E">
                    <w:rPr>
                      <w:rFonts w:ascii="AGaramondPro-Regular" w:hAnsi="AGaramondPro-Regular" w:cs="AGaramondPro-Regular"/>
                      <w:color w:val="000000"/>
                      <w:sz w:val="18"/>
                      <w:szCs w:val="18"/>
                    </w:rPr>
                    <w:t>an</w:t>
                  </w:r>
                  <w:r>
                    <w:rPr>
                      <w:rFonts w:ascii="AGaramondPro-Regular" w:hAnsi="AGaramondPro-Regular" w:cs="AGaramondPro-Regular"/>
                      <w:color w:val="000000"/>
                      <w:sz w:val="18"/>
                      <w:szCs w:val="18"/>
                    </w:rPr>
                    <w:t xml:space="preserve">d other relevant stakeholders. </w:t>
                  </w:r>
                </w:p>
                <w:p w:rsidR="00D61E42" w:rsidRPr="00C6442E" w:rsidRDefault="00D61E42" w:rsidP="00FD13C8">
                  <w:pPr>
                    <w:rPr>
                      <w:rFonts w:ascii="AGaramondPro-Regular" w:hAnsi="AGaramondPro-Regular" w:cs="AGaramondPro-Regular"/>
                      <w:color w:val="000000"/>
                      <w:sz w:val="18"/>
                      <w:szCs w:val="18"/>
                    </w:rPr>
                  </w:pPr>
                  <w:r>
                    <w:rPr>
                      <w:rFonts w:ascii="TrajanPro-Regular" w:hAnsi="TrajanPro-Regular" w:cs="TrajanPro-Regular"/>
                      <w:color w:val="7AA456"/>
                      <w:sz w:val="18"/>
                      <w:szCs w:val="18"/>
                    </w:rPr>
                    <w:t>Guideline 26</w:t>
                  </w:r>
                  <w:r w:rsidRPr="00C6442E">
                    <w:rPr>
                      <w:rFonts w:ascii="AGaramondPro-Regular" w:hAnsi="AGaramondPro-Regular" w:cs="AGaramondPro-Regular"/>
                      <w:color w:val="000000"/>
                      <w:sz w:val="18"/>
                      <w:szCs w:val="18"/>
                    </w:rPr>
                    <w:t xml:space="preserve"> </w:t>
                  </w:r>
                </w:p>
                <w:p w:rsidR="00D61E42" w:rsidRPr="00DB30DC" w:rsidRDefault="00D61E42" w:rsidP="00FD13C8">
                  <w:pPr>
                    <w:rPr>
                      <w:rFonts w:ascii="AGaramondPro-Regular" w:hAnsi="AGaramondPro-Regular" w:cs="AGaramondPro-Regular"/>
                      <w:color w:val="000000"/>
                      <w:sz w:val="18"/>
                      <w:szCs w:val="18"/>
                    </w:rPr>
                  </w:pPr>
                  <w:r w:rsidRPr="00C6442E">
                    <w:rPr>
                      <w:rFonts w:ascii="AGaramondPro-Regular" w:hAnsi="AGaramondPro-Regular" w:cs="AGaramondPro-Regular"/>
                      <w:color w:val="000000"/>
                      <w:sz w:val="18"/>
                      <w:szCs w:val="18"/>
                    </w:rPr>
                    <w:t xml:space="preserve">States should encourage the development </w:t>
                  </w:r>
                  <w:r>
                    <w:rPr>
                      <w:rFonts w:ascii="AGaramondPro-Regular" w:hAnsi="AGaramondPro-Regular" w:cs="AGaramondPro-Regular"/>
                      <w:color w:val="000000"/>
                      <w:sz w:val="18"/>
                      <w:szCs w:val="18"/>
                    </w:rPr>
                    <w:t xml:space="preserve">and use of alternative dispute </w:t>
                  </w:r>
                  <w:r w:rsidRPr="00C6442E">
                    <w:rPr>
                      <w:rFonts w:ascii="AGaramondPro-Regular" w:hAnsi="AGaramondPro-Regular" w:cs="AGaramondPro-Regular"/>
                      <w:color w:val="000000"/>
                      <w:sz w:val="18"/>
                      <w:szCs w:val="18"/>
                    </w:rPr>
                    <w:t xml:space="preserve">resolution mechanisms where these are appropriate. </w:t>
                  </w:r>
                  <w:r w:rsidRPr="00C6442E">
                    <w:rPr>
                      <w:rFonts w:ascii="AGaramondPro-Regular" w:hAnsi="AGaramondPro-Regular" w:cs="AGaramondPro-Regular"/>
                      <w:color w:val="000000"/>
                      <w:sz w:val="18"/>
                      <w:szCs w:val="18"/>
                    </w:rPr>
                    <w:cr/>
                  </w:r>
                </w:p>
              </w:txbxContent>
            </v:textbox>
            <w10:wrap type="square"/>
          </v:shape>
        </w:pic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b/>
          <w:color w:val="auto"/>
          <w:lang w:val="en-US"/>
        </w:rPr>
        <w:t>Best Practices</w:t>
      </w:r>
      <w:r w:rsidRPr="0084043D">
        <w:rPr>
          <w:rFonts w:ascii="Times New Roman" w:hAnsi="Times New Roman" w:cs="Times New Roman"/>
          <w:color w:val="auto"/>
          <w:lang w:val="en-US"/>
        </w:rPr>
        <w:t xml:space="preserve"> </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In terms of access to environmental justice two specific cases were referred to as highlighting access to environmental justice issues. These </w:t>
      </w:r>
      <w:proofErr w:type="gramStart"/>
      <w:r w:rsidRPr="0084043D">
        <w:rPr>
          <w:rFonts w:ascii="Times New Roman" w:hAnsi="Times New Roman" w:cs="Times New Roman"/>
          <w:color w:val="auto"/>
          <w:lang w:val="en-US"/>
        </w:rPr>
        <w:t>are :</w:t>
      </w:r>
      <w:proofErr w:type="gramEnd"/>
      <w:r w:rsidRPr="0084043D">
        <w:rPr>
          <w:rFonts w:ascii="Times New Roman" w:hAnsi="Times New Roman" w:cs="Times New Roman"/>
          <w:color w:val="auto"/>
          <w:lang w:val="en-US"/>
        </w:rPr>
        <w:t xml:space="preserve"> </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•Trinidad: Fishermen and Friends of the Sea vs The State case (Currently in the court and deals with seismic surveying destroying fish habitat)</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•Charlotteville Beachfront Movement vs Tobago House of Assembly (Development project)</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1. Standing (Locus Standi)</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•Direct Private Party Action</w:t>
      </w:r>
    </w:p>
    <w:p w:rsidR="00FD13C8" w:rsidRPr="0084043D" w:rsidRDefault="00FD13C8" w:rsidP="00FD13C8">
      <w:pPr>
        <w:pStyle w:val="Prrafodelista"/>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In Belize any member of public that suffers loss or damage as a result of any conduct that is contrary to the Environmental Protection Act or regulations can bring a civil action for compensation and an injunction.</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•Section 40 of the Environmental Protection Act of Belize</w:t>
      </w:r>
    </w:p>
    <w:p w:rsidR="00FD13C8" w:rsidRPr="0084043D" w:rsidRDefault="00FD13C8" w:rsidP="00FD13C8">
      <w:pPr>
        <w:pStyle w:val="Prrafodelista"/>
        <w:autoSpaceDE w:val="0"/>
        <w:autoSpaceDN w:val="0"/>
        <w:spacing w:after="0" w:line="240" w:lineRule="auto"/>
        <w:jc w:val="both"/>
        <w:rPr>
          <w:rFonts w:ascii="Times New Roman" w:hAnsi="Times New Roman" w:cs="Times New Roman"/>
          <w:color w:val="auto"/>
          <w:lang w:val="en-US"/>
        </w:rPr>
      </w:pPr>
    </w:p>
    <w:p w:rsidR="00FD13C8" w:rsidRPr="0084043D" w:rsidRDefault="00FD13C8" w:rsidP="0084043D">
      <w:pPr>
        <w:pStyle w:val="Normal11"/>
        <w:autoSpaceDE w:val="0"/>
        <w:autoSpaceDN w:val="0"/>
        <w:spacing w:after="0" w:line="240" w:lineRule="auto"/>
        <w:ind w:left="705"/>
        <w:jc w:val="both"/>
        <w:rPr>
          <w:rFonts w:ascii="Times New Roman" w:hAnsi="Times New Roman" w:cs="Times New Roman"/>
          <w:color w:val="auto"/>
          <w:lang w:val="en-US"/>
        </w:rPr>
      </w:pPr>
      <w:r w:rsidRPr="0084043D">
        <w:rPr>
          <w:rFonts w:ascii="Times New Roman" w:hAnsi="Times New Roman" w:cs="Times New Roman"/>
          <w:color w:val="auto"/>
          <w:lang w:val="en-US"/>
        </w:rPr>
        <w:t>•Trinidad’s Environmental Commission has been empowe</w:t>
      </w:r>
      <w:r w:rsidR="0084043D" w:rsidRPr="0084043D">
        <w:rPr>
          <w:rFonts w:ascii="Times New Roman" w:hAnsi="Times New Roman" w:cs="Times New Roman"/>
          <w:color w:val="auto"/>
          <w:lang w:val="en-US"/>
        </w:rPr>
        <w:t xml:space="preserve">red to hear complaints by any </w:t>
      </w:r>
      <w:r w:rsidR="0084043D" w:rsidRPr="0084043D">
        <w:rPr>
          <w:rFonts w:ascii="Times New Roman" w:hAnsi="Times New Roman" w:cs="Times New Roman"/>
          <w:color w:val="auto"/>
          <w:lang w:val="en-US"/>
        </w:rPr>
        <w:tab/>
      </w:r>
      <w:r w:rsidRPr="0084043D">
        <w:rPr>
          <w:rFonts w:ascii="Times New Roman" w:hAnsi="Times New Roman" w:cs="Times New Roman"/>
          <w:color w:val="auto"/>
          <w:lang w:val="en-US"/>
        </w:rPr>
        <w:t xml:space="preserve">individual who claims a breach of the Environmental Management Act. No attorney-at-law </w:t>
      </w:r>
      <w:r w:rsidR="0084043D" w:rsidRPr="0084043D">
        <w:rPr>
          <w:rFonts w:ascii="Times New Roman" w:hAnsi="Times New Roman" w:cs="Times New Roman"/>
          <w:color w:val="auto"/>
          <w:lang w:val="en-US"/>
        </w:rPr>
        <w:t xml:space="preserve">is </w:t>
      </w:r>
      <w:r w:rsidRPr="0084043D">
        <w:rPr>
          <w:rFonts w:ascii="Times New Roman" w:hAnsi="Times New Roman" w:cs="Times New Roman"/>
          <w:color w:val="auto"/>
          <w:lang w:val="en-US"/>
        </w:rPr>
        <w:t>needed. – Environmental Management Act of Trinidad and Tobago</w:t>
      </w:r>
    </w:p>
    <w:p w:rsidR="00FD13C8" w:rsidRPr="0084043D" w:rsidRDefault="00FD13C8" w:rsidP="00FD13C8">
      <w:pPr>
        <w:pStyle w:val="Prrafodelista"/>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•Constitutional Rights</w:t>
      </w:r>
    </w:p>
    <w:p w:rsidR="00FD13C8" w:rsidRPr="0084043D" w:rsidRDefault="00FD13C8" w:rsidP="00FD13C8">
      <w:pPr>
        <w:pStyle w:val="Prrafodelista"/>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Jamaica has a Constitutional Right to a Healthy Environment which allows civil society groups to bring constitutional actions on behalf of affected people</w:t>
      </w:r>
    </w:p>
    <w:p w:rsidR="00FD13C8" w:rsidRPr="0084043D" w:rsidRDefault="00FD13C8" w:rsidP="00FD13C8">
      <w:pPr>
        <w:pStyle w:val="Prrafodelista"/>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•Suriname has a Constitutional Right to a Healthy Environment – Art. 6</w:t>
      </w:r>
    </w:p>
    <w:p w:rsidR="00FD13C8" w:rsidRPr="0084043D" w:rsidRDefault="00FD13C8" w:rsidP="00FD13C8">
      <w:pPr>
        <w:pStyle w:val="Normal11"/>
        <w:spacing w:line="240" w:lineRule="auto"/>
        <w:jc w:val="both"/>
        <w:rPr>
          <w:rFonts w:ascii="Times New Roman" w:hAnsi="Times New Roman" w:cs="Times New Roman"/>
          <w:color w:val="auto"/>
          <w:lang w:val="en-US"/>
        </w:rPr>
      </w:pPr>
    </w:p>
    <w:p w:rsidR="00FD13C8" w:rsidRPr="0084043D" w:rsidRDefault="00FD13C8" w:rsidP="00FD13C8">
      <w:pPr>
        <w:pStyle w:val="Normal11"/>
        <w:spacing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2. Specialised Environmental Court/Tribunal </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Trinidad has received funding to help NGOs litigate</w:t>
      </w:r>
    </w:p>
    <w:p w:rsidR="00FD13C8" w:rsidRPr="0084043D" w:rsidRDefault="00FD13C8" w:rsidP="0084043D">
      <w:pPr>
        <w:pStyle w:val="Normal11"/>
        <w:autoSpaceDE w:val="0"/>
        <w:autoSpaceDN w:val="0"/>
        <w:spacing w:after="0" w:line="240" w:lineRule="auto"/>
        <w:ind w:left="709"/>
        <w:jc w:val="both"/>
        <w:rPr>
          <w:rFonts w:ascii="Times New Roman" w:hAnsi="Times New Roman" w:cs="Times New Roman"/>
          <w:color w:val="auto"/>
          <w:lang w:val="en-US"/>
        </w:rPr>
      </w:pPr>
      <w:r w:rsidRPr="0084043D">
        <w:rPr>
          <w:rFonts w:ascii="Times New Roman" w:hAnsi="Times New Roman" w:cs="Times New Roman"/>
          <w:color w:val="auto"/>
          <w:lang w:val="en-US"/>
        </w:rPr>
        <w:t>• Trinidad’s Environmental Commission which hears appeal cases from the Environmental Management Authority comprises of technical experts including lawyers.</w:t>
      </w:r>
    </w:p>
    <w:p w:rsidR="00FD13C8" w:rsidRPr="0084043D" w:rsidRDefault="00FD13C8" w:rsidP="00FD13C8">
      <w:pPr>
        <w:pStyle w:val="Prrafodelista"/>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(Standing - Direct Private Party Action)</w:t>
      </w:r>
    </w:p>
    <w:p w:rsidR="00FD13C8" w:rsidRPr="0084043D" w:rsidRDefault="00FD13C8" w:rsidP="0084043D">
      <w:pPr>
        <w:pStyle w:val="Normal11"/>
        <w:autoSpaceDE w:val="0"/>
        <w:autoSpaceDN w:val="0"/>
        <w:spacing w:after="0" w:line="240" w:lineRule="auto"/>
        <w:ind w:left="705"/>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 The Environment Commission allows for arbitration. They prefer arbitration and other </w:t>
      </w:r>
      <w:r w:rsidR="0084043D" w:rsidRPr="0084043D">
        <w:rPr>
          <w:rFonts w:ascii="Times New Roman" w:hAnsi="Times New Roman" w:cs="Times New Roman"/>
          <w:color w:val="auto"/>
          <w:lang w:val="en-US"/>
        </w:rPr>
        <w:t xml:space="preserve">forms of </w:t>
      </w:r>
      <w:r w:rsidRPr="0084043D">
        <w:rPr>
          <w:rFonts w:ascii="Times New Roman" w:hAnsi="Times New Roman" w:cs="Times New Roman"/>
          <w:color w:val="auto"/>
          <w:lang w:val="en-US"/>
        </w:rPr>
        <w:t>dispute settlement</w:t>
      </w:r>
    </w:p>
    <w:p w:rsidR="00FD13C8" w:rsidRPr="0084043D" w:rsidRDefault="00FD13C8" w:rsidP="00FD13C8">
      <w:pPr>
        <w:pStyle w:val="Prrafodelista"/>
        <w:autoSpaceDE w:val="0"/>
        <w:autoSpaceDN w:val="0"/>
        <w:spacing w:after="0" w:line="240" w:lineRule="auto"/>
        <w:ind w:left="0"/>
        <w:jc w:val="both"/>
        <w:rPr>
          <w:rFonts w:ascii="Times New Roman" w:hAnsi="Times New Roman" w:cs="Times New Roman"/>
          <w:color w:val="auto"/>
          <w:lang w:val="en-US"/>
        </w:rPr>
      </w:pPr>
      <w:r w:rsidRPr="0084043D">
        <w:rPr>
          <w:rFonts w:ascii="Times New Roman" w:hAnsi="Times New Roman" w:cs="Times New Roman"/>
          <w:color w:val="auto"/>
          <w:lang w:val="en-US"/>
        </w:rPr>
        <w:t>3. Costs</w:t>
      </w:r>
    </w:p>
    <w:p w:rsidR="00FD13C8" w:rsidRPr="0084043D" w:rsidRDefault="00FD13C8" w:rsidP="0084043D">
      <w:pPr>
        <w:pStyle w:val="Normal11"/>
        <w:autoSpaceDE w:val="0"/>
        <w:autoSpaceDN w:val="0"/>
        <w:spacing w:after="0" w:line="240" w:lineRule="auto"/>
        <w:ind w:left="705"/>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 In Jamaica costs are generally not awarded against the claimant in an administrative law </w:t>
      </w:r>
      <w:r w:rsidR="0084043D" w:rsidRPr="0084043D">
        <w:rPr>
          <w:rFonts w:ascii="Times New Roman" w:hAnsi="Times New Roman" w:cs="Times New Roman"/>
          <w:color w:val="auto"/>
          <w:lang w:val="en-US"/>
        </w:rPr>
        <w:t>action</w:t>
      </w:r>
      <w:r w:rsidRPr="0084043D">
        <w:rPr>
          <w:rFonts w:ascii="Times New Roman" w:hAnsi="Times New Roman" w:cs="Times New Roman"/>
          <w:color w:val="auto"/>
          <w:lang w:val="en-US"/>
        </w:rPr>
        <w:t>–Civil Procedure Rules 2002</w:t>
      </w:r>
    </w:p>
    <w:p w:rsidR="00FD13C8" w:rsidRPr="0084043D" w:rsidRDefault="00FD13C8" w:rsidP="00FD13C8">
      <w:pPr>
        <w:pStyle w:val="Prrafodelista"/>
        <w:autoSpaceDE w:val="0"/>
        <w:autoSpaceDN w:val="0"/>
        <w:spacing w:after="0" w:line="240" w:lineRule="auto"/>
        <w:ind w:left="0"/>
        <w:jc w:val="both"/>
        <w:rPr>
          <w:rFonts w:ascii="Times New Roman" w:hAnsi="Times New Roman" w:cs="Times New Roman"/>
          <w:color w:val="auto"/>
          <w:lang w:val="en-US"/>
        </w:rPr>
      </w:pPr>
    </w:p>
    <w:p w:rsidR="00FD13C8" w:rsidRPr="0084043D" w:rsidRDefault="00FD13C8" w:rsidP="00FD13C8">
      <w:pPr>
        <w:pStyle w:val="Prrafodelista"/>
        <w:autoSpaceDE w:val="0"/>
        <w:autoSpaceDN w:val="0"/>
        <w:spacing w:after="0" w:line="240" w:lineRule="auto"/>
        <w:ind w:left="0"/>
        <w:jc w:val="both"/>
        <w:rPr>
          <w:rFonts w:ascii="Times New Roman" w:hAnsi="Times New Roman" w:cs="Times New Roman"/>
          <w:color w:val="auto"/>
          <w:lang w:val="en-US"/>
        </w:rPr>
      </w:pPr>
      <w:r w:rsidRPr="0084043D">
        <w:rPr>
          <w:rFonts w:ascii="Times New Roman" w:hAnsi="Times New Roman" w:cs="Times New Roman"/>
          <w:color w:val="auto"/>
          <w:lang w:val="en-US"/>
        </w:rPr>
        <w:t>4. Training Programmes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Programmes for training judges in Belize</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b/>
          <w:color w:val="auto"/>
          <w:lang w:val="en-US"/>
        </w:rPr>
        <w:t>Challenges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1. Lack of Knowledge: </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84043D">
      <w:pPr>
        <w:pStyle w:val="Normal11"/>
        <w:autoSpaceDE w:val="0"/>
        <w:autoSpaceDN w:val="0"/>
        <w:spacing w:after="0" w:line="240" w:lineRule="auto"/>
        <w:ind w:left="705"/>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 Lack of knowledge of rights (to clean water, air etc.) by NGOs and citizens. Quality of </w:t>
      </w:r>
      <w:r w:rsidR="0084043D" w:rsidRPr="0084043D">
        <w:rPr>
          <w:rFonts w:ascii="Times New Roman" w:hAnsi="Times New Roman" w:cs="Times New Roman"/>
          <w:color w:val="auto"/>
          <w:lang w:val="en-US"/>
        </w:rPr>
        <w:t xml:space="preserve">rights </w:t>
      </w:r>
      <w:r w:rsidRPr="0084043D">
        <w:rPr>
          <w:rFonts w:ascii="Times New Roman" w:hAnsi="Times New Roman" w:cs="Times New Roman"/>
          <w:color w:val="auto"/>
          <w:lang w:val="en-US"/>
        </w:rPr>
        <w:t>not emphasized</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Lack of social consensus on environment value/rights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Tension between environment vs development</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spacing w:line="240" w:lineRule="auto"/>
        <w:rPr>
          <w:rFonts w:ascii="Times New Roman" w:hAnsi="Times New Roman" w:cs="Times New Roman"/>
          <w:color w:val="auto"/>
          <w:lang w:val="en-US"/>
        </w:rPr>
      </w:pPr>
      <w:r w:rsidRPr="0084043D">
        <w:rPr>
          <w:rFonts w:ascii="Times New Roman" w:hAnsi="Times New Roman" w:cs="Times New Roman"/>
          <w:color w:val="auto"/>
          <w:lang w:val="en-US"/>
        </w:rPr>
        <w:t>2. Lack of Public Awareness</w:t>
      </w:r>
    </w:p>
    <w:p w:rsidR="00FD13C8" w:rsidRPr="0084043D" w:rsidRDefault="00FD13C8" w:rsidP="00FD13C8">
      <w:pPr>
        <w:pStyle w:val="Normal11"/>
        <w:spacing w:line="240" w:lineRule="auto"/>
        <w:rPr>
          <w:rFonts w:ascii="Times New Roman" w:hAnsi="Times New Roman" w:cs="Times New Roman"/>
          <w:color w:val="auto"/>
          <w:lang w:val="en-US"/>
        </w:rPr>
      </w:pPr>
      <w:r w:rsidRPr="0084043D">
        <w:rPr>
          <w:rFonts w:ascii="Times New Roman" w:hAnsi="Times New Roman" w:cs="Times New Roman"/>
          <w:color w:val="auto"/>
          <w:lang w:val="en-US"/>
        </w:rPr>
        <w:t>Lack of awareness about the rights of public to obtain environmental redress – process is unclear</w:t>
      </w:r>
    </w:p>
    <w:p w:rsidR="00FD13C8" w:rsidRPr="0084043D"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3. Lack of Enabling Legislation</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lastRenderedPageBreak/>
        <w:tab/>
        <w:t>• In Suriname there is a lack of environmental laws and focus on use of guidelines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Outdated environmental laws with low fines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xml:space="preserve">• Difficulty enforcing subsidiary legislation in Trinidad and Tobago </w:t>
      </w:r>
    </w:p>
    <w:p w:rsidR="00FD13C8" w:rsidRPr="0084043D" w:rsidRDefault="00FD13C8" w:rsidP="0084043D">
      <w:pPr>
        <w:pStyle w:val="Normal11"/>
        <w:autoSpaceDE w:val="0"/>
        <w:autoSpaceDN w:val="0"/>
        <w:spacing w:after="0" w:line="240" w:lineRule="auto"/>
        <w:ind w:left="709"/>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 No protection for NGOs from Strategic Litigation </w:t>
      </w:r>
      <w:proofErr w:type="gramStart"/>
      <w:r w:rsidRPr="0084043D">
        <w:rPr>
          <w:rFonts w:ascii="Times New Roman" w:hAnsi="Times New Roman" w:cs="Times New Roman"/>
          <w:color w:val="auto"/>
          <w:lang w:val="en-US"/>
        </w:rPr>
        <w:t>Against</w:t>
      </w:r>
      <w:proofErr w:type="gramEnd"/>
      <w:r w:rsidRPr="0084043D">
        <w:rPr>
          <w:rFonts w:ascii="Times New Roman" w:hAnsi="Times New Roman" w:cs="Times New Roman"/>
          <w:color w:val="auto"/>
          <w:lang w:val="en-US"/>
        </w:rPr>
        <w:t xml:space="preserve"> Public Participation suits which has happened in Jamaica (SLAPP)</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4. Cost Barriers</w:t>
      </w:r>
    </w:p>
    <w:p w:rsidR="00FD13C8" w:rsidRPr="0084043D" w:rsidRDefault="00FD13C8" w:rsidP="00FD13C8">
      <w:pPr>
        <w:pStyle w:val="Normal11"/>
        <w:autoSpaceDE w:val="0"/>
        <w:autoSpaceDN w:val="0"/>
        <w:spacing w:after="0" w:line="240" w:lineRule="auto"/>
        <w:ind w:firstLine="720"/>
        <w:jc w:val="both"/>
        <w:rPr>
          <w:rFonts w:ascii="Times New Roman" w:hAnsi="Times New Roman" w:cs="Times New Roman"/>
          <w:color w:val="auto"/>
          <w:lang w:val="en-US"/>
        </w:rPr>
      </w:pPr>
      <w:r w:rsidRPr="0084043D">
        <w:rPr>
          <w:rFonts w:ascii="Times New Roman" w:hAnsi="Times New Roman" w:cs="Times New Roman"/>
          <w:color w:val="auto"/>
          <w:lang w:val="en-US"/>
        </w:rPr>
        <w:t>• Requirement for parties to give an undertaking for damages if they wish an injunction</w:t>
      </w:r>
    </w:p>
    <w:p w:rsidR="00FD13C8" w:rsidRPr="0084043D" w:rsidRDefault="00FD13C8" w:rsidP="00FD13C8">
      <w:pPr>
        <w:pStyle w:val="Normal11"/>
        <w:autoSpaceDE w:val="0"/>
        <w:autoSpaceDN w:val="0"/>
        <w:spacing w:after="0" w:line="240" w:lineRule="auto"/>
        <w:ind w:firstLine="720"/>
        <w:jc w:val="both"/>
        <w:rPr>
          <w:rFonts w:ascii="Times New Roman" w:hAnsi="Times New Roman" w:cs="Times New Roman"/>
          <w:color w:val="auto"/>
          <w:lang w:val="en-US"/>
        </w:rPr>
      </w:pPr>
      <w:r w:rsidRPr="0084043D">
        <w:rPr>
          <w:rFonts w:ascii="Times New Roman" w:hAnsi="Times New Roman" w:cs="Times New Roman"/>
          <w:color w:val="auto"/>
          <w:lang w:val="en-US"/>
        </w:rPr>
        <w:t>• Financing litigation generally is expensive</w:t>
      </w:r>
    </w:p>
    <w:p w:rsidR="00FD13C8" w:rsidRPr="0084043D" w:rsidRDefault="00FD13C8" w:rsidP="00FD13C8">
      <w:pPr>
        <w:pStyle w:val="Normal11"/>
        <w:autoSpaceDE w:val="0"/>
        <w:autoSpaceDN w:val="0"/>
        <w:spacing w:after="0" w:line="240" w:lineRule="auto"/>
        <w:ind w:firstLine="720"/>
        <w:jc w:val="both"/>
        <w:rPr>
          <w:rFonts w:ascii="Times New Roman" w:hAnsi="Times New Roman" w:cs="Times New Roman"/>
          <w:color w:val="auto"/>
          <w:lang w:val="en-US"/>
        </w:rPr>
      </w:pPr>
      <w:r w:rsidRPr="0084043D">
        <w:rPr>
          <w:rFonts w:ascii="Times New Roman" w:hAnsi="Times New Roman" w:cs="Times New Roman"/>
          <w:color w:val="auto"/>
          <w:lang w:val="en-US"/>
        </w:rPr>
        <w:t>• Funding for litigation scarce</w:t>
      </w:r>
    </w:p>
    <w:p w:rsidR="00FD13C8" w:rsidRPr="0084043D" w:rsidRDefault="00FD13C8" w:rsidP="00FD13C8">
      <w:pPr>
        <w:pStyle w:val="Normal11"/>
        <w:autoSpaceDE w:val="0"/>
        <w:autoSpaceDN w:val="0"/>
        <w:spacing w:after="0" w:line="240" w:lineRule="auto"/>
        <w:ind w:firstLine="720"/>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5. Lack of Trained Judges</w:t>
      </w:r>
    </w:p>
    <w:p w:rsidR="00FD13C8" w:rsidRPr="0084043D" w:rsidRDefault="00FD13C8" w:rsidP="00FD13C8">
      <w:pPr>
        <w:pStyle w:val="Normal11"/>
        <w:autoSpaceDE w:val="0"/>
        <w:autoSpaceDN w:val="0"/>
        <w:spacing w:after="0" w:line="240" w:lineRule="auto"/>
        <w:ind w:firstLine="72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 There is no </w:t>
      </w:r>
      <w:proofErr w:type="spellStart"/>
      <w:r w:rsidRPr="0084043D">
        <w:rPr>
          <w:rFonts w:ascii="Times New Roman" w:hAnsi="Times New Roman" w:cs="Times New Roman"/>
          <w:color w:val="auto"/>
          <w:lang w:val="en-US"/>
        </w:rPr>
        <w:t>institutionalised</w:t>
      </w:r>
      <w:proofErr w:type="spellEnd"/>
      <w:r w:rsidRPr="0084043D">
        <w:rPr>
          <w:rFonts w:ascii="Times New Roman" w:hAnsi="Times New Roman" w:cs="Times New Roman"/>
          <w:color w:val="auto"/>
          <w:lang w:val="en-US"/>
        </w:rPr>
        <w:t xml:space="preserve"> sustainability training </w:t>
      </w:r>
      <w:proofErr w:type="spellStart"/>
      <w:r w:rsidRPr="0084043D">
        <w:rPr>
          <w:rFonts w:ascii="Times New Roman" w:hAnsi="Times New Roman" w:cs="Times New Roman"/>
          <w:color w:val="auto"/>
          <w:lang w:val="en-US"/>
        </w:rPr>
        <w:t>prog</w:t>
      </w:r>
      <w:r w:rsidR="0084043D" w:rsidRPr="0084043D">
        <w:rPr>
          <w:rFonts w:ascii="Times New Roman" w:hAnsi="Times New Roman" w:cs="Times New Roman"/>
          <w:color w:val="auto"/>
          <w:lang w:val="en-US"/>
        </w:rPr>
        <w:t>ramme</w:t>
      </w:r>
      <w:proofErr w:type="spellEnd"/>
      <w:r w:rsidR="0084043D" w:rsidRPr="0084043D">
        <w:rPr>
          <w:rFonts w:ascii="Times New Roman" w:hAnsi="Times New Roman" w:cs="Times New Roman"/>
          <w:color w:val="auto"/>
          <w:lang w:val="en-US"/>
        </w:rPr>
        <w:t xml:space="preserve"> for judges in Caribbean </w:t>
      </w:r>
      <w:r w:rsidR="0084043D" w:rsidRPr="0084043D">
        <w:rPr>
          <w:rFonts w:ascii="Times New Roman" w:hAnsi="Times New Roman" w:cs="Times New Roman"/>
          <w:color w:val="auto"/>
          <w:lang w:val="en-US"/>
        </w:rPr>
        <w:tab/>
      </w:r>
      <w:r w:rsidRPr="0084043D">
        <w:rPr>
          <w:rFonts w:ascii="Times New Roman" w:hAnsi="Times New Roman" w:cs="Times New Roman"/>
          <w:color w:val="auto"/>
          <w:lang w:val="en-US"/>
        </w:rPr>
        <w:t>countries on environmental law</w:t>
      </w:r>
    </w:p>
    <w:p w:rsidR="00FD13C8" w:rsidRPr="0084043D" w:rsidRDefault="00FD13C8" w:rsidP="00FD13C8">
      <w:pPr>
        <w:pStyle w:val="Normal11"/>
        <w:autoSpaceDE w:val="0"/>
        <w:autoSpaceDN w:val="0"/>
        <w:spacing w:after="0" w:line="240" w:lineRule="auto"/>
        <w:ind w:firstLine="720"/>
        <w:jc w:val="both"/>
        <w:rPr>
          <w:rFonts w:ascii="Times New Roman" w:hAnsi="Times New Roman" w:cs="Times New Roman"/>
          <w:color w:val="auto"/>
          <w:lang w:val="en-US"/>
        </w:rPr>
      </w:pPr>
      <w:r w:rsidRPr="0084043D">
        <w:rPr>
          <w:rFonts w:ascii="Times New Roman" w:hAnsi="Times New Roman" w:cs="Times New Roman"/>
          <w:color w:val="auto"/>
          <w:lang w:val="en-US"/>
        </w:rPr>
        <w:t>• Lack of environmental legal specialty for lawyers in a number of countries</w:t>
      </w:r>
    </w:p>
    <w:p w:rsidR="00FD13C8" w:rsidRPr="0084043D" w:rsidRDefault="00FD13C8" w:rsidP="00FD13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sz w:val="22"/>
          <w:lang w:val="en-US"/>
        </w:rPr>
      </w:pPr>
    </w:p>
    <w:p w:rsidR="00FD13C8" w:rsidRPr="0084043D" w:rsidRDefault="00FD13C8" w:rsidP="00FD13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sz w:val="22"/>
          <w:lang w:val="en-US"/>
        </w:rPr>
      </w:pPr>
    </w:p>
    <w:p w:rsidR="00FD13C8" w:rsidRPr="0084043D" w:rsidRDefault="00FD13C8" w:rsidP="00FD13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s="Times New Roman"/>
          <w:color w:val="auto"/>
          <w:sz w:val="22"/>
          <w:lang w:val="en-US"/>
        </w:rPr>
      </w:pPr>
      <w:r w:rsidRPr="0084043D">
        <w:rPr>
          <w:rFonts w:ascii="Times New Roman" w:hAnsi="Times New Roman" w:cs="Times New Roman"/>
          <w:b/>
          <w:color w:val="auto"/>
          <w:sz w:val="22"/>
          <w:lang w:val="en-US"/>
        </w:rPr>
        <w:t>Needs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1. Education and Training</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For individuals and NGOs on how to use the law to achieve environmental justice</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For judges and lawyers on environmental law and human rights</w:t>
      </w:r>
      <w:r w:rsidRPr="0084043D">
        <w:rPr>
          <w:rFonts w:ascii="Times New Roman" w:hAnsi="Times New Roman" w:cs="Times New Roman"/>
          <w:color w:val="auto"/>
          <w:lang w:val="en-US"/>
        </w:rPr>
        <w:tab/>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Training on environment justice for the legal profession</w:t>
      </w:r>
      <w:r w:rsidRPr="0084043D">
        <w:rPr>
          <w:rFonts w:ascii="Times New Roman" w:hAnsi="Times New Roman" w:cs="Times New Roman"/>
          <w:color w:val="auto"/>
          <w:lang w:val="en-US"/>
        </w:rPr>
        <w:tab/>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Specialised courses on the environment in regional law schools</w:t>
      </w:r>
      <w:r w:rsidRPr="0084043D">
        <w:rPr>
          <w:rFonts w:ascii="Times New Roman" w:hAnsi="Times New Roman" w:cs="Times New Roman"/>
          <w:color w:val="auto"/>
          <w:lang w:val="en-US"/>
        </w:rPr>
        <w:tab/>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Special Fund for Environment litigation by Government and NGO</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2. Legal Reform</w:t>
      </w:r>
    </w:p>
    <w:p w:rsidR="00FD13C8" w:rsidRPr="0084043D" w:rsidRDefault="00FD13C8" w:rsidP="0084043D">
      <w:pPr>
        <w:pStyle w:val="Normal11"/>
        <w:autoSpaceDE w:val="0"/>
        <w:autoSpaceDN w:val="0"/>
        <w:spacing w:after="0" w:line="240" w:lineRule="auto"/>
        <w:ind w:left="705"/>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 To provide for funds/ financing for litigation e.g. widening of State granted Legal aid to include </w:t>
      </w:r>
      <w:r w:rsidRPr="0084043D">
        <w:rPr>
          <w:rFonts w:ascii="Times New Roman" w:hAnsi="Times New Roman" w:cs="Times New Roman"/>
          <w:color w:val="auto"/>
          <w:lang w:val="en-US"/>
        </w:rPr>
        <w:tab/>
        <w:t>environmental cases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xml:space="preserve">• Provide for exception to the rule that the loser pays the costs in the case of public interest </w:t>
      </w:r>
      <w:r w:rsidRPr="0084043D">
        <w:rPr>
          <w:rFonts w:ascii="Times New Roman" w:hAnsi="Times New Roman" w:cs="Times New Roman"/>
          <w:color w:val="auto"/>
          <w:lang w:val="en-US"/>
        </w:rPr>
        <w:tab/>
        <w:t xml:space="preserve">litigation </w:t>
      </w:r>
    </w:p>
    <w:p w:rsidR="00FD13C8" w:rsidRPr="0084043D" w:rsidRDefault="00FD13C8" w:rsidP="0084043D">
      <w:pPr>
        <w:pStyle w:val="Normal11"/>
        <w:autoSpaceDE w:val="0"/>
        <w:autoSpaceDN w:val="0"/>
        <w:spacing w:after="0" w:line="240" w:lineRule="auto"/>
        <w:ind w:left="705"/>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 Remove the requirement that an undertaking for damages has to be given in order to </w:t>
      </w:r>
      <w:r w:rsidR="0084043D" w:rsidRPr="0084043D">
        <w:rPr>
          <w:rFonts w:ascii="Times New Roman" w:hAnsi="Times New Roman" w:cs="Times New Roman"/>
          <w:color w:val="auto"/>
          <w:lang w:val="en-US"/>
        </w:rPr>
        <w:t>obtain an injunction</w:t>
      </w:r>
      <w:r w:rsidRPr="0084043D">
        <w:rPr>
          <w:rFonts w:ascii="Times New Roman" w:hAnsi="Times New Roman" w:cs="Times New Roman"/>
          <w:color w:val="auto"/>
          <w:lang w:val="en-US"/>
        </w:rPr>
        <w:t xml:space="preserve"> in the case of public interest litigation</w:t>
      </w:r>
    </w:p>
    <w:p w:rsidR="00FD13C8" w:rsidRPr="0084043D" w:rsidRDefault="00FD13C8" w:rsidP="0084043D">
      <w:pPr>
        <w:pStyle w:val="Normal11"/>
        <w:autoSpaceDE w:val="0"/>
        <w:autoSpaceDN w:val="0"/>
        <w:spacing w:after="0" w:line="240" w:lineRule="auto"/>
        <w:ind w:left="705"/>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 Ratification of Multilateral Environmental Agreements (MEAs) and incorporation in </w:t>
      </w:r>
      <w:r w:rsidR="0084043D" w:rsidRPr="0084043D">
        <w:rPr>
          <w:rFonts w:ascii="Times New Roman" w:hAnsi="Times New Roman" w:cs="Times New Roman"/>
          <w:color w:val="auto"/>
          <w:lang w:val="en-US"/>
        </w:rPr>
        <w:t xml:space="preserve">domestic </w:t>
      </w:r>
      <w:r w:rsidRPr="0084043D">
        <w:rPr>
          <w:rFonts w:ascii="Times New Roman" w:hAnsi="Times New Roman" w:cs="Times New Roman"/>
          <w:color w:val="auto"/>
          <w:lang w:val="en-US"/>
        </w:rPr>
        <w:t>law.</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ab/>
        <w:t>• Court should seek to ensure that costs are not borne by NGOs</w:t>
      </w:r>
    </w:p>
    <w:p w:rsidR="00FD13C8" w:rsidRPr="0084043D"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72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rPr>
          <w:rFonts w:ascii="Times New Roman" w:hAnsi="Times New Roman" w:cs="Times New Roman"/>
          <w:b/>
          <w:color w:val="auto"/>
          <w:u w:val="single"/>
          <w:lang w:val="en-US"/>
        </w:rPr>
      </w:pPr>
      <w:r w:rsidRPr="00FD13C8">
        <w:rPr>
          <w:rFonts w:ascii="Times New Roman" w:hAnsi="Times New Roman" w:cs="Times New Roman"/>
          <w:b/>
          <w:color w:val="auto"/>
          <w:u w:val="single"/>
          <w:lang w:val="en-US"/>
        </w:rPr>
        <w:lastRenderedPageBreak/>
        <w:t>Regional cooperation on Principle 10 Implementation</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FD13C8">
        <w:rPr>
          <w:rFonts w:ascii="Times New Roman" w:hAnsi="Times New Roman" w:cs="Times New Roman"/>
          <w:noProof/>
          <w:color w:val="auto"/>
          <w:lang w:val="es-MX" w:eastAsia="es-MX"/>
        </w:rPr>
        <w:drawing>
          <wp:anchor distT="0" distB="0" distL="114300" distR="114300" simplePos="0" relativeHeight="251663360" behindDoc="1" locked="0" layoutInCell="1" allowOverlap="1">
            <wp:simplePos x="0" y="0"/>
            <wp:positionH relativeFrom="column">
              <wp:posOffset>15240</wp:posOffset>
            </wp:positionH>
            <wp:positionV relativeFrom="paragraph">
              <wp:posOffset>61595</wp:posOffset>
            </wp:positionV>
            <wp:extent cx="2961005" cy="2296160"/>
            <wp:effectExtent l="38100" t="57150" r="106045" b="104140"/>
            <wp:wrapSquare wrapText="bothSides"/>
            <wp:docPr id="11" name="Imagen 1" descr="V:\DAT\DDSAH\6 Rio+20\1.RIO THE FUTURE WE WANT\2.Principio 10\Diagnóstico regional\Mapas\18-07 Mapa 4 ESP.TIF"/>
            <wp:cNvGraphicFramePr/>
            <a:graphic xmlns:a="http://schemas.openxmlformats.org/drawingml/2006/main">
              <a:graphicData uri="http://schemas.openxmlformats.org/drawingml/2006/picture">
                <pic:pic xmlns:pic="http://schemas.openxmlformats.org/drawingml/2006/picture">
                  <pic:nvPicPr>
                    <pic:cNvPr id="6" name="Picture 1" descr="V:\DAT\DDSAH\6 Rio+20\1.RIO THE FUTURE WE WANT\2.Principio 10\Diagnóstico regional\Mapas\18-07 Mapa 4 ESP.TIF"/>
                    <pic:cNvPicPr>
                      <a:picLocks noChangeAspect="1" noChangeArrowheads="1"/>
                    </pic:cNvPicPr>
                  </pic:nvPicPr>
                  <pic:blipFill>
                    <a:blip r:embed="rId11" cstate="print"/>
                    <a:srcRect/>
                    <a:stretch>
                      <a:fillRect/>
                    </a:stretch>
                  </pic:blipFill>
                  <pic:spPr bwMode="auto">
                    <a:xfrm>
                      <a:off x="0" y="0"/>
                      <a:ext cx="2961005" cy="2296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FD13C8">
        <w:rPr>
          <w:rFonts w:ascii="Times New Roman" w:hAnsi="Times New Roman" w:cs="Times New Roman"/>
          <w:color w:val="auto"/>
          <w:lang w:val="en-US"/>
        </w:rPr>
        <w:t>Two technical presentations were made under this theme, namely “Latin America and the Caribbean for Environmental Democracy: Towards a Regional Instrument” and “Experiences with a Regional Convention: The Aarhus Convention”</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0A2709" w:rsidRDefault="000A2709" w:rsidP="00636F93">
      <w:pPr>
        <w:pStyle w:val="Normal11"/>
        <w:autoSpaceDE w:val="0"/>
        <w:autoSpaceDN w:val="0"/>
        <w:spacing w:after="0" w:line="240" w:lineRule="auto"/>
        <w:jc w:val="both"/>
        <w:rPr>
          <w:rFonts w:ascii="Times New Roman" w:hAnsi="Times New Roman" w:cs="Times New Roman"/>
          <w:color w:val="auto"/>
          <w:lang w:val="en-US"/>
        </w:rPr>
        <w:sectPr w:rsidR="000A2709" w:rsidSect="00D61E42">
          <w:headerReference w:type="default" r:id="rId12"/>
          <w:footerReference w:type="default" r:id="rId13"/>
          <w:headerReference w:type="first" r:id="rId14"/>
          <w:pgSz w:w="12240" w:h="15840"/>
          <w:pgMar w:top="1417" w:right="1701" w:bottom="993" w:left="1701" w:header="708" w:footer="708" w:gutter="0"/>
          <w:cols w:space="708"/>
          <w:titlePg/>
          <w:docGrid w:linePitch="360"/>
        </w:sectPr>
      </w:pPr>
    </w:p>
    <w:p w:rsidR="00636F93" w:rsidRDefault="000A2709" w:rsidP="00636F93">
      <w:pPr>
        <w:pStyle w:val="Normal11"/>
        <w:autoSpaceDE w:val="0"/>
        <w:autoSpaceDN w:val="0"/>
        <w:spacing w:after="0" w:line="240" w:lineRule="auto"/>
        <w:jc w:val="both"/>
        <w:rPr>
          <w:rFonts w:ascii="Times New Roman" w:hAnsi="Times New Roman" w:cs="Times New Roman"/>
          <w:color w:val="auto"/>
          <w:lang w:val="en-US"/>
        </w:rPr>
      </w:pPr>
      <w:r>
        <w:rPr>
          <w:rFonts w:ascii="Times New Roman" w:hAnsi="Times New Roman" w:cs="Times New Roman"/>
          <w:color w:val="auto"/>
          <w:lang w:val="en-US"/>
        </w:rPr>
        <w:lastRenderedPageBreak/>
        <w:t>T</w:t>
      </w:r>
      <w:r w:rsidR="00FD13C8" w:rsidRPr="00FD13C8">
        <w:rPr>
          <w:rFonts w:ascii="Times New Roman" w:hAnsi="Times New Roman" w:cs="Times New Roman"/>
          <w:color w:val="auto"/>
          <w:lang w:val="en-US"/>
        </w:rPr>
        <w:t xml:space="preserve">he history of the events which led to </w:t>
      </w:r>
      <w:r w:rsidR="008B51DA" w:rsidRPr="00FD13C8">
        <w:rPr>
          <w:rFonts w:ascii="Times New Roman" w:hAnsi="Times New Roman" w:cs="Times New Roman"/>
          <w:color w:val="auto"/>
          <w:lang w:val="en-US"/>
        </w:rPr>
        <w:t xml:space="preserve">the </w:t>
      </w:r>
      <w:r w:rsidR="008B51DA">
        <w:rPr>
          <w:rFonts w:ascii="Times New Roman" w:hAnsi="Times New Roman" w:cs="Times New Roman"/>
          <w:color w:val="auto"/>
          <w:lang w:val="en-US"/>
        </w:rPr>
        <w:t xml:space="preserve">signing </w:t>
      </w:r>
      <w:r w:rsidR="00FD13C8" w:rsidRPr="00FD13C8">
        <w:rPr>
          <w:rFonts w:ascii="Times New Roman" w:hAnsi="Times New Roman" w:cs="Times New Roman"/>
          <w:color w:val="auto"/>
          <w:lang w:val="en-US"/>
        </w:rPr>
        <w:t>of the “Declaration on the Implementation of Principle 10 of the Rio Declaration on Environment and Development and the Caribbean” was addressed</w:t>
      </w:r>
      <w:r w:rsidR="008B51DA">
        <w:rPr>
          <w:rFonts w:ascii="Times New Roman" w:hAnsi="Times New Roman" w:cs="Times New Roman"/>
          <w:color w:val="auto"/>
          <w:lang w:val="en-US"/>
        </w:rPr>
        <w:t xml:space="preserve"> by the first presentation.</w:t>
      </w:r>
    </w:p>
    <w:p w:rsidR="00636F93" w:rsidRDefault="00636F93" w:rsidP="00636F93">
      <w:pPr>
        <w:pStyle w:val="Normal11"/>
        <w:autoSpaceDE w:val="0"/>
        <w:autoSpaceDN w:val="0"/>
        <w:spacing w:after="0" w:line="240" w:lineRule="auto"/>
        <w:jc w:val="both"/>
        <w:rPr>
          <w:rFonts w:ascii="Times New Roman" w:hAnsi="Times New Roman" w:cs="Times New Roman"/>
          <w:color w:val="auto"/>
          <w:lang w:val="en-US"/>
        </w:rPr>
      </w:pPr>
      <w:r>
        <w:rPr>
          <w:rFonts w:ascii="Times New Roman" w:hAnsi="Times New Roman" w:cs="Times New Roman"/>
          <w:color w:val="auto"/>
          <w:lang w:val="en-US"/>
        </w:rPr>
        <w:t xml:space="preserve">The meeting was informed that 15 countries had signed the convention.  </w:t>
      </w:r>
    </w:p>
    <w:p w:rsidR="00636F93" w:rsidRPr="00636F93" w:rsidRDefault="001B03C0" w:rsidP="00636F93">
      <w:pPr>
        <w:pStyle w:val="Normal11"/>
        <w:autoSpaceDE w:val="0"/>
        <w:autoSpaceDN w:val="0"/>
        <w:spacing w:after="0" w:line="240" w:lineRule="auto"/>
        <w:jc w:val="both"/>
        <w:rPr>
          <w:rFonts w:ascii="Times New Roman" w:hAnsi="Times New Roman" w:cs="Times New Roman"/>
          <w:color w:val="auto"/>
          <w:lang w:val="en-US"/>
        </w:rPr>
      </w:pPr>
      <w:r w:rsidRPr="001B03C0">
        <w:rPr>
          <w:rFonts w:ascii="Times New Roman" w:hAnsi="Times New Roman" w:cs="Times New Roman"/>
          <w:b/>
          <w:color w:val="auto"/>
          <w:sz w:val="20"/>
          <w:szCs w:val="20"/>
          <w:lang w:val="en-US"/>
        </w:rPr>
        <w:t>ECLAC, 2013 (</w:t>
      </w:r>
      <w:r w:rsidR="00FE7E66">
        <w:rPr>
          <w:rFonts w:ascii="Times New Roman" w:hAnsi="Times New Roman" w:cs="Times New Roman"/>
          <w:b/>
          <w:color w:val="auto"/>
          <w:sz w:val="20"/>
          <w:szCs w:val="20"/>
          <w:lang w:val="en-US"/>
        </w:rPr>
        <w:t>Updated</w:t>
      </w:r>
      <w:r w:rsidRPr="001B03C0">
        <w:rPr>
          <w:rFonts w:ascii="Times New Roman" w:hAnsi="Times New Roman" w:cs="Times New Roman"/>
          <w:b/>
          <w:color w:val="auto"/>
          <w:sz w:val="20"/>
          <w:szCs w:val="20"/>
          <w:lang w:val="en-US"/>
        </w:rPr>
        <w:t xml:space="preserve"> as of August 2013)</w:t>
      </w:r>
      <w:r>
        <w:rPr>
          <w:rFonts w:ascii="Times New Roman" w:hAnsi="Times New Roman" w:cs="Times New Roman"/>
          <w:b/>
          <w:color w:val="auto"/>
          <w:sz w:val="20"/>
          <w:szCs w:val="20"/>
          <w:lang w:val="en-US"/>
        </w:rPr>
        <w:t xml:space="preserve"> </w:t>
      </w:r>
      <w:r w:rsidR="00636F93">
        <w:rPr>
          <w:rFonts w:ascii="Times New Roman" w:hAnsi="Times New Roman" w:cs="Times New Roman"/>
          <w:b/>
          <w:color w:val="auto"/>
          <w:sz w:val="20"/>
          <w:szCs w:val="20"/>
          <w:lang w:val="en-US"/>
        </w:rPr>
        <w:tab/>
      </w:r>
      <w:r w:rsidR="00636F93">
        <w:rPr>
          <w:rFonts w:ascii="Times New Roman" w:hAnsi="Times New Roman" w:cs="Times New Roman"/>
          <w:b/>
          <w:color w:val="auto"/>
          <w:sz w:val="20"/>
          <w:szCs w:val="20"/>
          <w:lang w:val="en-US"/>
        </w:rPr>
        <w:tab/>
        <w:t xml:space="preserve"> </w:t>
      </w:r>
      <w:r w:rsidR="00636F93" w:rsidRPr="00636F93">
        <w:rPr>
          <w:rFonts w:ascii="Times New Roman" w:hAnsi="Times New Roman" w:cs="Times New Roman"/>
          <w:color w:val="auto"/>
          <w:lang w:val="en-US"/>
        </w:rPr>
        <w:t>In addition, the arguments for the develop-</w:t>
      </w:r>
    </w:p>
    <w:p w:rsidR="00636F93" w:rsidRPr="00636F93" w:rsidRDefault="00636F93" w:rsidP="00636F93">
      <w:pPr>
        <w:pStyle w:val="Normal11"/>
        <w:autoSpaceDE w:val="0"/>
        <w:autoSpaceDN w:val="0"/>
        <w:spacing w:after="0" w:line="240" w:lineRule="auto"/>
        <w:ind w:left="4962"/>
        <w:jc w:val="both"/>
        <w:rPr>
          <w:rFonts w:ascii="Times New Roman" w:hAnsi="Times New Roman" w:cs="Times New Roman"/>
          <w:color w:val="auto"/>
          <w:lang w:val="en-US"/>
        </w:rPr>
      </w:pPr>
      <w:proofErr w:type="spellStart"/>
      <w:proofErr w:type="gramStart"/>
      <w:r>
        <w:rPr>
          <w:rFonts w:ascii="Times New Roman" w:hAnsi="Times New Roman" w:cs="Times New Roman"/>
          <w:color w:val="auto"/>
          <w:lang w:val="en-US"/>
        </w:rPr>
        <w:t>m</w:t>
      </w:r>
      <w:r w:rsidRPr="00636F93">
        <w:rPr>
          <w:rFonts w:ascii="Times New Roman" w:hAnsi="Times New Roman" w:cs="Times New Roman"/>
          <w:color w:val="auto"/>
          <w:lang w:val="en-US"/>
        </w:rPr>
        <w:t>ent</w:t>
      </w:r>
      <w:proofErr w:type="spellEnd"/>
      <w:proofErr w:type="gramEnd"/>
      <w:r>
        <w:rPr>
          <w:rFonts w:ascii="Times New Roman" w:hAnsi="Times New Roman" w:cs="Times New Roman"/>
          <w:color w:val="auto"/>
          <w:lang w:val="en-US"/>
        </w:rPr>
        <w:t xml:space="preserve"> </w:t>
      </w:r>
      <w:r w:rsidRPr="00636F93">
        <w:rPr>
          <w:rFonts w:ascii="Times New Roman" w:hAnsi="Times New Roman" w:cs="Times New Roman"/>
          <w:color w:val="auto"/>
          <w:lang w:val="en-US"/>
        </w:rPr>
        <w:t xml:space="preserve">for a Regional Instrument on </w:t>
      </w:r>
      <w:r>
        <w:rPr>
          <w:rFonts w:ascii="Times New Roman" w:hAnsi="Times New Roman" w:cs="Times New Roman"/>
          <w:color w:val="auto"/>
          <w:lang w:val="en-US"/>
        </w:rPr>
        <w:t xml:space="preserve">  </w:t>
      </w:r>
      <w:r w:rsidRPr="00636F93">
        <w:rPr>
          <w:rFonts w:ascii="Times New Roman" w:hAnsi="Times New Roman" w:cs="Times New Roman"/>
          <w:color w:val="auto"/>
          <w:lang w:val="en-US"/>
        </w:rPr>
        <w:t xml:space="preserve">Principle 10, an overview was provided in what the process entails (See Box 3) and what it is not. </w:t>
      </w:r>
    </w:p>
    <w:p w:rsidR="000A2709" w:rsidRDefault="000A2709" w:rsidP="00636F93">
      <w:pPr>
        <w:pStyle w:val="Normal11"/>
        <w:autoSpaceDE w:val="0"/>
        <w:autoSpaceDN w:val="0"/>
        <w:spacing w:after="0" w:line="240" w:lineRule="auto"/>
        <w:jc w:val="both"/>
        <w:rPr>
          <w:rFonts w:ascii="Times New Roman" w:hAnsi="Times New Roman" w:cs="Times New Roman"/>
          <w:color w:val="auto"/>
          <w:lang w:val="en-US"/>
        </w:rPr>
        <w:sectPr w:rsidR="000A2709" w:rsidSect="000A2709">
          <w:type w:val="continuous"/>
          <w:pgSz w:w="12240" w:h="15840"/>
          <w:pgMar w:top="1417" w:right="1701" w:bottom="993" w:left="1701" w:header="708" w:footer="708" w:gutter="0"/>
          <w:cols w:space="708"/>
          <w:docGrid w:linePitch="360"/>
        </w:sectPr>
      </w:pPr>
    </w:p>
    <w:p w:rsidR="00FD13C8" w:rsidRPr="00FD13C8" w:rsidRDefault="00FD13C8" w:rsidP="000A2709">
      <w:pPr>
        <w:pStyle w:val="Normal11"/>
        <w:autoSpaceDE w:val="0"/>
        <w:autoSpaceDN w:val="0"/>
        <w:spacing w:after="0" w:line="240" w:lineRule="auto"/>
        <w:ind w:left="4962"/>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rPr>
      </w:pPr>
      <w:r w:rsidRPr="00FD13C8">
        <w:rPr>
          <w:rFonts w:ascii="Times New Roman" w:hAnsi="Times New Roman" w:cs="Times New Roman"/>
          <w:b/>
          <w:color w:val="auto"/>
        </w:rPr>
        <w:t>Box 3.</w:t>
      </w: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rPr>
      </w:pPr>
    </w:p>
    <w:tbl>
      <w:tblPr>
        <w:tblpPr w:leftFromText="141" w:rightFromText="141" w:vertAnchor="text" w:horzAnchor="margin" w:tblpX="-540" w:tblpY="-6"/>
        <w:tblW w:w="6552" w:type="dxa"/>
        <w:tblBorders>
          <w:top w:val="single" w:sz="3" w:space="0" w:color="0A0000"/>
          <w:left w:val="single" w:sz="3" w:space="0" w:color="0A0000"/>
          <w:bottom w:val="single" w:sz="3" w:space="0" w:color="0A0000"/>
          <w:right w:val="single" w:sz="3" w:space="0" w:color="0A0000"/>
        </w:tblBorders>
        <w:shd w:val="clear" w:color="000000" w:fill="FFFFFF"/>
        <w:tblLayout w:type="fixed"/>
        <w:tblLook w:val="04A0"/>
      </w:tblPr>
      <w:tblGrid>
        <w:gridCol w:w="3276"/>
        <w:gridCol w:w="3276"/>
      </w:tblGrid>
      <w:tr w:rsidR="00FD13C8" w:rsidRPr="00FD13C8" w:rsidTr="0084043D">
        <w:tc>
          <w:tcPr>
            <w:tcW w:w="3276" w:type="dxa"/>
            <w:tcBorders>
              <w:top w:val="single" w:sz="3" w:space="0" w:color="0A0000"/>
              <w:left w:val="single" w:sz="3" w:space="0" w:color="0A0000"/>
              <w:bottom w:val="single" w:sz="3" w:space="0" w:color="0A0000"/>
              <w:right w:val="single" w:sz="3" w:space="0" w:color="0A0000"/>
            </w:tcBorders>
            <w:shd w:val="clear" w:color="auto" w:fill="FFFFFF"/>
          </w:tcPr>
          <w:p w:rsidR="00FD13C8" w:rsidRPr="00FD13C8" w:rsidRDefault="00FD13C8" w:rsidP="0084043D">
            <w:pPr>
              <w:pStyle w:val="Normal11"/>
              <w:snapToGrid w:val="0"/>
              <w:spacing w:after="0" w:line="240" w:lineRule="auto"/>
              <w:jc w:val="center"/>
              <w:rPr>
                <w:rFonts w:ascii="Times New Roman" w:hAnsi="Times New Roman" w:cs="Times New Roman"/>
                <w:color w:val="auto"/>
                <w:lang w:val="en-US"/>
              </w:rPr>
            </w:pPr>
            <w:r w:rsidRPr="00FD13C8">
              <w:rPr>
                <w:rFonts w:ascii="Times New Roman" w:hAnsi="Times New Roman" w:cs="Times New Roman"/>
                <w:b/>
                <w:color w:val="auto"/>
                <w:sz w:val="16"/>
                <w:lang w:val="en-US"/>
              </w:rPr>
              <w:t>What this process is not</w:t>
            </w:r>
          </w:p>
        </w:tc>
        <w:tc>
          <w:tcPr>
            <w:tcW w:w="3276" w:type="dxa"/>
            <w:tcBorders>
              <w:top w:val="single" w:sz="3" w:space="0" w:color="0A0000"/>
              <w:left w:val="single" w:sz="3" w:space="0" w:color="0A0000"/>
              <w:bottom w:val="single" w:sz="3" w:space="0" w:color="0A0000"/>
              <w:right w:val="single" w:sz="3" w:space="0" w:color="0A0000"/>
            </w:tcBorders>
            <w:shd w:val="clear" w:color="auto" w:fill="FFFFFF"/>
          </w:tcPr>
          <w:p w:rsidR="00FD13C8" w:rsidRPr="00FD13C8" w:rsidRDefault="00FD13C8" w:rsidP="0084043D">
            <w:pPr>
              <w:pStyle w:val="Normal11"/>
              <w:snapToGrid w:val="0"/>
              <w:spacing w:after="0" w:line="240" w:lineRule="auto"/>
              <w:jc w:val="center"/>
              <w:rPr>
                <w:rFonts w:ascii="Times New Roman" w:hAnsi="Times New Roman" w:cs="Times New Roman"/>
                <w:color w:val="auto"/>
              </w:rPr>
            </w:pPr>
            <w:r w:rsidRPr="00FD13C8">
              <w:rPr>
                <w:rFonts w:ascii="Times New Roman" w:hAnsi="Times New Roman" w:cs="Times New Roman"/>
                <w:b/>
                <w:color w:val="auto"/>
                <w:sz w:val="16"/>
              </w:rPr>
              <w:t>What is this process</w:t>
            </w:r>
          </w:p>
        </w:tc>
      </w:tr>
      <w:tr w:rsidR="00FD13C8" w:rsidRPr="00FD13C8" w:rsidTr="0084043D">
        <w:tc>
          <w:tcPr>
            <w:tcW w:w="3276" w:type="dxa"/>
            <w:tcBorders>
              <w:top w:val="single" w:sz="3" w:space="0" w:color="0A0000"/>
              <w:left w:val="single" w:sz="3" w:space="0" w:color="0A0000"/>
              <w:bottom w:val="single" w:sz="3" w:space="0" w:color="0A0000"/>
              <w:right w:val="single" w:sz="3" w:space="0" w:color="0A0000"/>
            </w:tcBorders>
            <w:shd w:val="clear" w:color="auto" w:fill="FFFFFF"/>
          </w:tcPr>
          <w:p w:rsidR="00FD13C8" w:rsidRPr="00FD13C8" w:rsidRDefault="00FD13C8" w:rsidP="0084043D">
            <w:pPr>
              <w:pStyle w:val="Prrafodelista"/>
              <w:numPr>
                <w:ilvl w:val="0"/>
                <w:numId w:val="32"/>
              </w:numPr>
              <w:snapToGrid w:val="0"/>
              <w:spacing w:after="0" w:line="240" w:lineRule="auto"/>
              <w:rPr>
                <w:rFonts w:ascii="Times New Roman" w:hAnsi="Times New Roman" w:cs="Times New Roman"/>
                <w:color w:val="auto"/>
              </w:rPr>
            </w:pPr>
            <w:r w:rsidRPr="00FD13C8">
              <w:rPr>
                <w:rFonts w:ascii="Times New Roman" w:hAnsi="Times New Roman" w:cs="Times New Roman"/>
                <w:color w:val="auto"/>
                <w:sz w:val="16"/>
              </w:rPr>
              <w:t>Just another political declaration</w:t>
            </w:r>
          </w:p>
          <w:p w:rsidR="00FD13C8" w:rsidRPr="00FD13C8" w:rsidRDefault="00FD13C8" w:rsidP="0084043D">
            <w:pPr>
              <w:pStyle w:val="Prrafodelista"/>
              <w:numPr>
                <w:ilvl w:val="0"/>
                <w:numId w:val="32"/>
              </w:numPr>
              <w:snapToGrid w:val="0"/>
              <w:spacing w:after="0" w:line="240" w:lineRule="auto"/>
              <w:rPr>
                <w:rFonts w:ascii="Times New Roman" w:hAnsi="Times New Roman" w:cs="Times New Roman"/>
                <w:color w:val="auto"/>
                <w:lang w:val="en-US"/>
              </w:rPr>
            </w:pPr>
            <w:r w:rsidRPr="00FD13C8">
              <w:rPr>
                <w:rFonts w:ascii="Times New Roman" w:hAnsi="Times New Roman" w:cs="Times New Roman"/>
                <w:color w:val="auto"/>
                <w:sz w:val="16"/>
                <w:lang w:val="en-US"/>
              </w:rPr>
              <w:t>The negotiation of another Multilateral (regional) Environmental Agreement.</w:t>
            </w:r>
          </w:p>
          <w:p w:rsidR="00FD13C8" w:rsidRPr="00FD13C8" w:rsidRDefault="00FD13C8" w:rsidP="0084043D">
            <w:pPr>
              <w:pStyle w:val="Prrafodelista"/>
              <w:numPr>
                <w:ilvl w:val="1"/>
                <w:numId w:val="32"/>
              </w:numPr>
              <w:snapToGrid w:val="0"/>
              <w:spacing w:after="0" w:line="240" w:lineRule="auto"/>
              <w:rPr>
                <w:rFonts w:ascii="Times New Roman" w:hAnsi="Times New Roman" w:cs="Times New Roman"/>
                <w:color w:val="auto"/>
              </w:rPr>
            </w:pPr>
            <w:r w:rsidRPr="00FD13C8">
              <w:rPr>
                <w:rFonts w:ascii="Times New Roman" w:hAnsi="Times New Roman" w:cs="Times New Roman"/>
                <w:color w:val="auto"/>
                <w:sz w:val="16"/>
              </w:rPr>
              <w:t>“Too many MEAs”</w:t>
            </w:r>
          </w:p>
          <w:p w:rsidR="00FD13C8" w:rsidRPr="00FD13C8" w:rsidRDefault="00FD13C8" w:rsidP="0084043D">
            <w:pPr>
              <w:pStyle w:val="Prrafodelista"/>
              <w:numPr>
                <w:ilvl w:val="0"/>
                <w:numId w:val="32"/>
              </w:numPr>
              <w:snapToGrid w:val="0"/>
              <w:spacing w:after="0" w:line="240" w:lineRule="auto"/>
              <w:rPr>
                <w:rFonts w:ascii="Times New Roman" w:hAnsi="Times New Roman" w:cs="Times New Roman"/>
                <w:color w:val="auto"/>
              </w:rPr>
            </w:pPr>
            <w:r w:rsidRPr="00FD13C8">
              <w:rPr>
                <w:rFonts w:ascii="Times New Roman" w:hAnsi="Times New Roman" w:cs="Times New Roman"/>
                <w:color w:val="auto"/>
                <w:sz w:val="16"/>
              </w:rPr>
              <w:t>A mechanism for sanctioning States</w:t>
            </w:r>
          </w:p>
          <w:p w:rsidR="00FD13C8" w:rsidRPr="00FD13C8" w:rsidRDefault="00FD13C8" w:rsidP="0084043D">
            <w:pPr>
              <w:pStyle w:val="Prrafodelista"/>
              <w:numPr>
                <w:ilvl w:val="0"/>
                <w:numId w:val="32"/>
              </w:numPr>
              <w:snapToGrid w:val="0"/>
              <w:spacing w:after="0" w:line="240" w:lineRule="auto"/>
              <w:rPr>
                <w:rFonts w:ascii="Times New Roman" w:hAnsi="Times New Roman" w:cs="Times New Roman"/>
                <w:color w:val="auto"/>
                <w:lang w:val="en-US"/>
              </w:rPr>
            </w:pPr>
            <w:r w:rsidRPr="00FD13C8">
              <w:rPr>
                <w:rFonts w:ascii="Times New Roman" w:hAnsi="Times New Roman" w:cs="Times New Roman"/>
                <w:color w:val="auto"/>
                <w:sz w:val="16"/>
                <w:lang w:val="en-US"/>
              </w:rPr>
              <w:t>An exclusive process: for developed countries with full implementation of environmental democracy</w:t>
            </w:r>
          </w:p>
        </w:tc>
        <w:tc>
          <w:tcPr>
            <w:tcW w:w="3276" w:type="dxa"/>
            <w:tcBorders>
              <w:top w:val="single" w:sz="3" w:space="0" w:color="0A0000"/>
              <w:left w:val="single" w:sz="3" w:space="0" w:color="0A0000"/>
              <w:bottom w:val="single" w:sz="3" w:space="0" w:color="0A0000"/>
              <w:right w:val="single" w:sz="3" w:space="0" w:color="0A0000"/>
            </w:tcBorders>
            <w:shd w:val="clear" w:color="auto" w:fill="FFFFFF"/>
          </w:tcPr>
          <w:p w:rsidR="00FD13C8" w:rsidRPr="00FD13C8" w:rsidRDefault="00FD13C8" w:rsidP="0084043D">
            <w:pPr>
              <w:pStyle w:val="Normal11"/>
              <w:numPr>
                <w:ilvl w:val="0"/>
                <w:numId w:val="20"/>
              </w:numPr>
              <w:autoSpaceDE w:val="0"/>
              <w:autoSpaceDN w:val="0"/>
              <w:snapToGrid w:val="0"/>
              <w:spacing w:after="0" w:line="240" w:lineRule="auto"/>
              <w:ind w:left="720" w:hanging="360"/>
              <w:jc w:val="both"/>
              <w:rPr>
                <w:rFonts w:ascii="Times New Roman" w:hAnsi="Times New Roman" w:cs="Times New Roman"/>
                <w:color w:val="auto"/>
                <w:lang w:val="en-US"/>
              </w:rPr>
            </w:pPr>
            <w:r w:rsidRPr="00FD13C8">
              <w:rPr>
                <w:rFonts w:ascii="Times New Roman" w:hAnsi="Times New Roman" w:cs="Times New Roman"/>
                <w:color w:val="auto"/>
                <w:sz w:val="16"/>
                <w:lang w:val="en-US"/>
              </w:rPr>
              <w:t xml:space="preserve">A democratic process for a democratic instrument. </w:t>
            </w:r>
          </w:p>
          <w:p w:rsidR="00FD13C8" w:rsidRPr="00FD13C8" w:rsidRDefault="00FD13C8" w:rsidP="0084043D">
            <w:pPr>
              <w:pStyle w:val="Prrafodelista"/>
              <w:numPr>
                <w:ilvl w:val="0"/>
                <w:numId w:val="20"/>
              </w:numPr>
              <w:snapToGrid w:val="0"/>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sz w:val="16"/>
                <w:lang w:val="en-US"/>
              </w:rPr>
              <w:t>Time (urgency) for all on board.</w:t>
            </w:r>
          </w:p>
          <w:p w:rsidR="00FD13C8" w:rsidRPr="00FD13C8" w:rsidRDefault="00FD13C8" w:rsidP="0084043D">
            <w:pPr>
              <w:pStyle w:val="Normal11"/>
              <w:numPr>
                <w:ilvl w:val="0"/>
                <w:numId w:val="20"/>
              </w:numPr>
              <w:autoSpaceDE w:val="0"/>
              <w:autoSpaceDN w:val="0"/>
              <w:snapToGrid w:val="0"/>
              <w:spacing w:after="0" w:line="240" w:lineRule="auto"/>
              <w:ind w:left="720" w:hanging="360"/>
              <w:jc w:val="both"/>
              <w:rPr>
                <w:rFonts w:ascii="Times New Roman" w:hAnsi="Times New Roman" w:cs="Times New Roman"/>
                <w:color w:val="auto"/>
                <w:lang w:val="en-US"/>
              </w:rPr>
            </w:pPr>
            <w:r w:rsidRPr="00FD13C8">
              <w:rPr>
                <w:rFonts w:ascii="Times New Roman" w:hAnsi="Times New Roman" w:cs="Times New Roman"/>
                <w:color w:val="auto"/>
                <w:sz w:val="16"/>
                <w:lang w:val="en-US"/>
              </w:rPr>
              <w:t xml:space="preserve">A path towards an instrument that will benefit compliance of national and international commitments like MEAs. </w:t>
            </w:r>
          </w:p>
          <w:p w:rsidR="00FD13C8" w:rsidRPr="00FD13C8" w:rsidRDefault="00FD13C8" w:rsidP="0084043D">
            <w:pPr>
              <w:pStyle w:val="Prrafodelista"/>
              <w:numPr>
                <w:ilvl w:val="0"/>
                <w:numId w:val="20"/>
              </w:numPr>
              <w:snapToGrid w:val="0"/>
              <w:spacing w:after="0" w:line="240" w:lineRule="auto"/>
              <w:ind w:left="0" w:hanging="360"/>
              <w:rPr>
                <w:rFonts w:ascii="Times New Roman" w:hAnsi="Times New Roman" w:cs="Times New Roman"/>
                <w:color w:val="auto"/>
              </w:rPr>
            </w:pPr>
            <w:r w:rsidRPr="00FD13C8">
              <w:rPr>
                <w:rFonts w:ascii="Times New Roman" w:hAnsi="Times New Roman" w:cs="Times New Roman"/>
                <w:color w:val="auto"/>
                <w:sz w:val="16"/>
              </w:rPr>
              <w:t>Sustainability through democracy</w:t>
            </w:r>
          </w:p>
          <w:p w:rsidR="00FD13C8" w:rsidRPr="00FD13C8" w:rsidRDefault="00FD13C8" w:rsidP="0084043D">
            <w:pPr>
              <w:pStyle w:val="Normal11"/>
              <w:numPr>
                <w:ilvl w:val="0"/>
                <w:numId w:val="20"/>
              </w:numPr>
              <w:autoSpaceDE w:val="0"/>
              <w:autoSpaceDN w:val="0"/>
              <w:snapToGrid w:val="0"/>
              <w:spacing w:after="0" w:line="240" w:lineRule="auto"/>
              <w:ind w:left="720" w:hanging="360"/>
              <w:jc w:val="both"/>
              <w:rPr>
                <w:rFonts w:ascii="Times New Roman" w:hAnsi="Times New Roman" w:cs="Times New Roman"/>
                <w:color w:val="auto"/>
                <w:lang w:val="en-US"/>
              </w:rPr>
            </w:pPr>
            <w:r w:rsidRPr="00FD13C8">
              <w:rPr>
                <w:rFonts w:ascii="Times New Roman" w:hAnsi="Times New Roman" w:cs="Times New Roman"/>
                <w:color w:val="auto"/>
                <w:sz w:val="16"/>
                <w:lang w:val="en-US"/>
              </w:rPr>
              <w:t xml:space="preserve">Process of dialogue and regional cooperation that will benefits countries </w:t>
            </w:r>
          </w:p>
          <w:p w:rsidR="00FD13C8" w:rsidRPr="00FD13C8" w:rsidRDefault="00FD13C8" w:rsidP="0084043D">
            <w:pPr>
              <w:pStyle w:val="Normal11"/>
              <w:numPr>
                <w:ilvl w:val="0"/>
                <w:numId w:val="20"/>
              </w:numPr>
              <w:autoSpaceDE w:val="0"/>
              <w:autoSpaceDN w:val="0"/>
              <w:snapToGrid w:val="0"/>
              <w:spacing w:after="0" w:line="240" w:lineRule="auto"/>
              <w:ind w:left="720" w:hanging="360"/>
              <w:jc w:val="both"/>
              <w:rPr>
                <w:rFonts w:ascii="Times New Roman" w:hAnsi="Times New Roman" w:cs="Times New Roman"/>
                <w:color w:val="auto"/>
                <w:lang w:val="en-US"/>
              </w:rPr>
            </w:pPr>
            <w:r w:rsidRPr="00FD13C8">
              <w:rPr>
                <w:rFonts w:ascii="Times New Roman" w:hAnsi="Times New Roman" w:cs="Times New Roman"/>
                <w:color w:val="auto"/>
                <w:sz w:val="16"/>
                <w:lang w:val="en-US"/>
              </w:rPr>
              <w:t>An initiative to ensure the full exercise of rights of access through mutual support.</w:t>
            </w:r>
          </w:p>
          <w:p w:rsidR="00FD13C8" w:rsidRPr="00FD13C8" w:rsidRDefault="00FD13C8" w:rsidP="0084043D">
            <w:pPr>
              <w:pStyle w:val="Prrafodelista"/>
              <w:numPr>
                <w:ilvl w:val="0"/>
                <w:numId w:val="20"/>
              </w:numPr>
              <w:snapToGrid w:val="0"/>
              <w:spacing w:after="0" w:line="240" w:lineRule="auto"/>
              <w:ind w:left="0" w:hanging="360"/>
              <w:rPr>
                <w:rFonts w:ascii="Times New Roman" w:hAnsi="Times New Roman" w:cs="Times New Roman"/>
                <w:color w:val="auto"/>
              </w:rPr>
            </w:pPr>
            <w:r w:rsidRPr="00FD13C8">
              <w:rPr>
                <w:rFonts w:ascii="Times New Roman" w:hAnsi="Times New Roman" w:cs="Times New Roman"/>
                <w:color w:val="auto"/>
                <w:sz w:val="16"/>
              </w:rPr>
              <w:t>A learning process.</w:t>
            </w:r>
          </w:p>
          <w:p w:rsidR="00FD13C8" w:rsidRPr="00FD13C8" w:rsidRDefault="00FD13C8" w:rsidP="0084043D">
            <w:pPr>
              <w:pStyle w:val="Normal11"/>
              <w:numPr>
                <w:ilvl w:val="0"/>
                <w:numId w:val="20"/>
              </w:numPr>
              <w:autoSpaceDE w:val="0"/>
              <w:autoSpaceDN w:val="0"/>
              <w:snapToGrid w:val="0"/>
              <w:spacing w:after="0" w:line="240" w:lineRule="auto"/>
              <w:ind w:left="720" w:hanging="360"/>
              <w:jc w:val="both"/>
              <w:rPr>
                <w:rFonts w:ascii="Times New Roman" w:hAnsi="Times New Roman" w:cs="Times New Roman"/>
                <w:color w:val="auto"/>
                <w:lang w:val="en-US"/>
              </w:rPr>
            </w:pPr>
            <w:r w:rsidRPr="00FD13C8">
              <w:rPr>
                <w:rFonts w:ascii="Times New Roman" w:hAnsi="Times New Roman" w:cs="Times New Roman"/>
                <w:color w:val="auto"/>
                <w:sz w:val="16"/>
                <w:lang w:val="en-US"/>
              </w:rPr>
              <w:t>An open process to all Latin America and Caribbean countries without any condition.</w:t>
            </w:r>
          </w:p>
          <w:p w:rsidR="00FD13C8" w:rsidRPr="00FD13C8" w:rsidRDefault="00FD13C8" w:rsidP="0084043D">
            <w:pPr>
              <w:pStyle w:val="Normal11"/>
              <w:numPr>
                <w:ilvl w:val="0"/>
                <w:numId w:val="20"/>
              </w:numPr>
              <w:autoSpaceDE w:val="0"/>
              <w:autoSpaceDN w:val="0"/>
              <w:snapToGrid w:val="0"/>
              <w:spacing w:after="0" w:line="240" w:lineRule="auto"/>
              <w:ind w:left="720" w:hanging="360"/>
              <w:jc w:val="both"/>
              <w:rPr>
                <w:rFonts w:ascii="Times New Roman" w:hAnsi="Times New Roman" w:cs="Times New Roman"/>
                <w:color w:val="auto"/>
              </w:rPr>
            </w:pPr>
            <w:r w:rsidRPr="00FD13C8">
              <w:rPr>
                <w:rFonts w:ascii="Times New Roman" w:hAnsi="Times New Roman" w:cs="Times New Roman"/>
                <w:color w:val="auto"/>
                <w:sz w:val="16"/>
              </w:rPr>
              <w:t>Parallel to national process.</w:t>
            </w:r>
          </w:p>
          <w:p w:rsidR="00FD13C8" w:rsidRPr="00FD13C8" w:rsidRDefault="00FD13C8" w:rsidP="0084043D">
            <w:pPr>
              <w:pStyle w:val="Prrafodelista"/>
              <w:numPr>
                <w:ilvl w:val="0"/>
                <w:numId w:val="20"/>
              </w:numPr>
              <w:snapToGrid w:val="0"/>
              <w:spacing w:after="0" w:line="240" w:lineRule="auto"/>
              <w:ind w:left="0" w:hanging="360"/>
              <w:rPr>
                <w:rFonts w:ascii="Times New Roman" w:hAnsi="Times New Roman" w:cs="Times New Roman"/>
                <w:color w:val="auto"/>
                <w:lang w:val="en-US"/>
              </w:rPr>
            </w:pPr>
            <w:r w:rsidRPr="00FD13C8">
              <w:rPr>
                <w:rFonts w:ascii="Times New Roman" w:hAnsi="Times New Roman" w:cs="Times New Roman"/>
                <w:color w:val="auto"/>
                <w:sz w:val="16"/>
                <w:lang w:val="en-US"/>
              </w:rPr>
              <w:t>Recognition of the particular conditions in each signatory country.</w:t>
            </w:r>
          </w:p>
        </w:tc>
      </w:tr>
    </w:tbl>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The meeting was also informed of the achievements thus far in this regards</w:t>
      </w:r>
    </w:p>
    <w:p w:rsidR="00FD13C8" w:rsidRPr="0084043D" w:rsidRDefault="00FD13C8" w:rsidP="00FD13C8">
      <w:pPr>
        <w:pStyle w:val="Normal11"/>
        <w:numPr>
          <w:ilvl w:val="0"/>
          <w:numId w:val="21"/>
        </w:numPr>
        <w:tabs>
          <w:tab w:val="left" w:pos="720"/>
        </w:tabs>
        <w:autoSpaceDE w:val="0"/>
        <w:autoSpaceDN w:val="0"/>
        <w:spacing w:after="0" w:line="240" w:lineRule="auto"/>
        <w:ind w:left="720" w:hanging="360"/>
        <w:jc w:val="both"/>
        <w:rPr>
          <w:rFonts w:ascii="Times New Roman" w:hAnsi="Times New Roman" w:cs="Times New Roman"/>
          <w:color w:val="auto"/>
        </w:rPr>
      </w:pPr>
      <w:r w:rsidRPr="0084043D">
        <w:rPr>
          <w:rFonts w:ascii="Times New Roman" w:hAnsi="Times New Roman" w:cs="Times New Roman"/>
          <w:color w:val="auto"/>
        </w:rPr>
        <w:t xml:space="preserve">From 10 original signatories, to 15 members </w:t>
      </w:r>
    </w:p>
    <w:p w:rsidR="00FD13C8" w:rsidRPr="0084043D" w:rsidRDefault="00FD13C8" w:rsidP="00FD13C8">
      <w:pPr>
        <w:pStyle w:val="Normal11"/>
        <w:numPr>
          <w:ilvl w:val="0"/>
          <w:numId w:val="21"/>
        </w:numPr>
        <w:tabs>
          <w:tab w:val="left" w:pos="720"/>
        </w:tabs>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Two focal points meetings and virtual meetings of working groups</w:t>
      </w:r>
    </w:p>
    <w:p w:rsidR="00FD13C8" w:rsidRPr="0084043D" w:rsidRDefault="00FD13C8" w:rsidP="00FD13C8">
      <w:pPr>
        <w:pStyle w:val="Normal11"/>
        <w:numPr>
          <w:ilvl w:val="0"/>
          <w:numId w:val="21"/>
        </w:numPr>
        <w:tabs>
          <w:tab w:val="left" w:pos="720"/>
        </w:tabs>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Instruments that reaffirm commitment and channel process (Declaration, Road Map and Action Plan)</w:t>
      </w:r>
    </w:p>
    <w:p w:rsidR="00FD13C8" w:rsidRPr="0084043D" w:rsidRDefault="00FD13C8" w:rsidP="00FD13C8">
      <w:pPr>
        <w:pStyle w:val="Normal11"/>
        <w:numPr>
          <w:ilvl w:val="0"/>
          <w:numId w:val="21"/>
        </w:numPr>
        <w:tabs>
          <w:tab w:val="left" w:pos="720"/>
        </w:tabs>
        <w:autoSpaceDE w:val="0"/>
        <w:autoSpaceDN w:val="0"/>
        <w:spacing w:after="0" w:line="240" w:lineRule="auto"/>
        <w:ind w:left="720" w:hanging="360"/>
        <w:jc w:val="both"/>
        <w:rPr>
          <w:rFonts w:ascii="Times New Roman" w:hAnsi="Times New Roman" w:cs="Times New Roman"/>
          <w:color w:val="auto"/>
        </w:rPr>
      </w:pPr>
      <w:r w:rsidRPr="0084043D">
        <w:rPr>
          <w:rFonts w:ascii="Times New Roman" w:hAnsi="Times New Roman" w:cs="Times New Roman"/>
          <w:color w:val="auto"/>
        </w:rPr>
        <w:t>Agreement on main tasks:</w:t>
      </w:r>
    </w:p>
    <w:p w:rsidR="00FD13C8" w:rsidRPr="0084043D" w:rsidRDefault="00FD13C8" w:rsidP="00FD13C8">
      <w:pPr>
        <w:pStyle w:val="Normal11"/>
        <w:numPr>
          <w:ilvl w:val="0"/>
          <w:numId w:val="22"/>
        </w:numPr>
        <w:tabs>
          <w:tab w:val="left" w:pos="720"/>
        </w:tabs>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Promoting the Declaration and incorporating new signatories</w:t>
      </w:r>
    </w:p>
    <w:p w:rsidR="00FD13C8" w:rsidRPr="0084043D" w:rsidRDefault="00FD13C8" w:rsidP="00FD13C8">
      <w:pPr>
        <w:pStyle w:val="Normal11"/>
        <w:numPr>
          <w:ilvl w:val="0"/>
          <w:numId w:val="22"/>
        </w:numPr>
        <w:tabs>
          <w:tab w:val="left" w:pos="720"/>
        </w:tabs>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Strengthening and highlighting the progress made in the region</w:t>
      </w:r>
    </w:p>
    <w:p w:rsidR="00FD13C8" w:rsidRPr="0084043D" w:rsidRDefault="00FD13C8" w:rsidP="00FD13C8">
      <w:pPr>
        <w:pStyle w:val="Normal11"/>
        <w:numPr>
          <w:ilvl w:val="0"/>
          <w:numId w:val="22"/>
        </w:numPr>
        <w:tabs>
          <w:tab w:val="left" w:pos="720"/>
        </w:tabs>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Actions to promote public participation at the national level </w:t>
      </w:r>
    </w:p>
    <w:p w:rsidR="00FD13C8" w:rsidRPr="0084043D" w:rsidRDefault="00FD13C8" w:rsidP="00FD13C8">
      <w:pPr>
        <w:pStyle w:val="Normal11"/>
        <w:numPr>
          <w:ilvl w:val="0"/>
          <w:numId w:val="22"/>
        </w:numPr>
        <w:tabs>
          <w:tab w:val="left" w:pos="720"/>
        </w:tabs>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Establishment of working groups for advancing towards the formulation of a regional instrument:</w:t>
      </w:r>
    </w:p>
    <w:p w:rsidR="00FD13C8" w:rsidRPr="0084043D" w:rsidRDefault="00FD13C8" w:rsidP="00FD13C8">
      <w:pPr>
        <w:pStyle w:val="Normal11"/>
        <w:numPr>
          <w:ilvl w:val="1"/>
          <w:numId w:val="22"/>
        </w:numPr>
        <w:tabs>
          <w:tab w:val="left" w:pos="1440"/>
        </w:tabs>
        <w:autoSpaceDE w:val="0"/>
        <w:autoSpaceDN w:val="0"/>
        <w:spacing w:after="0" w:line="240" w:lineRule="auto"/>
        <w:ind w:left="1440" w:hanging="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 Identify strengths and weaknesses in the region, especially for capacity building.</w:t>
      </w:r>
    </w:p>
    <w:p w:rsidR="00FD13C8" w:rsidRPr="0084043D" w:rsidRDefault="00FD13C8" w:rsidP="00FD13C8">
      <w:pPr>
        <w:pStyle w:val="Normal11"/>
        <w:numPr>
          <w:ilvl w:val="1"/>
          <w:numId w:val="22"/>
        </w:numPr>
        <w:tabs>
          <w:tab w:val="left" w:pos="1440"/>
        </w:tabs>
        <w:autoSpaceDE w:val="0"/>
        <w:autoSpaceDN w:val="0"/>
        <w:spacing w:after="0" w:line="240" w:lineRule="auto"/>
        <w:ind w:left="1440" w:hanging="360"/>
        <w:jc w:val="both"/>
        <w:rPr>
          <w:rFonts w:ascii="Times New Roman" w:hAnsi="Times New Roman" w:cs="Times New Roman"/>
          <w:color w:val="auto"/>
          <w:lang w:val="en-US"/>
        </w:rPr>
      </w:pPr>
      <w:r w:rsidRPr="0084043D">
        <w:rPr>
          <w:rFonts w:ascii="Times New Roman" w:hAnsi="Times New Roman" w:cs="Times New Roman"/>
          <w:color w:val="auto"/>
          <w:lang w:val="en-US"/>
        </w:rPr>
        <w:lastRenderedPageBreak/>
        <w:t xml:space="preserve">Discuss the nature and content of the regional instrument. </w:t>
      </w:r>
    </w:p>
    <w:p w:rsidR="00FD13C8" w:rsidRDefault="00FD13C8" w:rsidP="00FD13C8">
      <w:pPr>
        <w:pStyle w:val="Prrafodelista"/>
        <w:numPr>
          <w:ilvl w:val="0"/>
          <w:numId w:val="21"/>
        </w:numPr>
        <w:tabs>
          <w:tab w:val="left" w:pos="720"/>
        </w:tabs>
        <w:autoSpaceDE w:val="0"/>
        <w:autoSpaceDN w:val="0"/>
        <w:spacing w:after="0" w:line="240" w:lineRule="auto"/>
        <w:ind w:left="0" w:hanging="360"/>
        <w:jc w:val="both"/>
        <w:rPr>
          <w:rFonts w:ascii="Times New Roman" w:hAnsi="Times New Roman" w:cs="Times New Roman"/>
          <w:color w:val="auto"/>
        </w:rPr>
      </w:pPr>
      <w:r w:rsidRPr="0084043D">
        <w:rPr>
          <w:rFonts w:ascii="Times New Roman" w:hAnsi="Times New Roman" w:cs="Times New Roman"/>
          <w:color w:val="auto"/>
        </w:rPr>
        <w:t xml:space="preserve">International and public recognition </w:t>
      </w:r>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r w:rsidRPr="0084043D">
        <w:rPr>
          <w:rFonts w:ascii="Times New Roman" w:hAnsi="Times New Roman" w:cs="Times New Roman"/>
          <w:i/>
          <w:color w:val="auto"/>
          <w:lang w:val="en-US"/>
        </w:rPr>
        <w:t>"Appreciate initiatives for regional implementation of the 10th Principle of the 1992 Rio Declaration, regarding the rights of access to information, participation and environmental justice, as a significant contribution to the participation of organized community committed to Sustainable Development“.</w:t>
      </w:r>
      <w:r w:rsidRPr="0084043D">
        <w:rPr>
          <w:rFonts w:ascii="Times New Roman" w:hAnsi="Times New Roman" w:cs="Times New Roman"/>
          <w:color w:val="auto"/>
          <w:lang w:val="en-US"/>
        </w:rPr>
        <w:t xml:space="preserve">  </w:t>
      </w:r>
      <w:proofErr w:type="gramStart"/>
      <w:r w:rsidRPr="0084043D">
        <w:rPr>
          <w:rFonts w:ascii="Times New Roman" w:hAnsi="Times New Roman" w:cs="Times New Roman"/>
          <w:b/>
          <w:color w:val="auto"/>
          <w:lang w:val="en-US"/>
        </w:rPr>
        <w:t>Declaration of the first CELAC Summit, Santiago; January 27-28, 2013.</w:t>
      </w:r>
      <w:proofErr w:type="gramEnd"/>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r w:rsidRPr="0084043D">
        <w:rPr>
          <w:rFonts w:ascii="Times New Roman" w:hAnsi="Times New Roman" w:cs="Times New Roman"/>
          <w:i/>
          <w:color w:val="auto"/>
          <w:lang w:val="en-US"/>
        </w:rPr>
        <w:t xml:space="preserve">“…The importance of implementing Principle 10 of the 1992 Rio Declaration at the Earth Summit, and reiterate the importance of advancing initiatives in this matter.” They reiterated the right of citizens to participate in the formulation, implementation and monitoring of public policies.” </w:t>
      </w:r>
    </w:p>
    <w:p w:rsidR="00FD13C8" w:rsidRPr="0084043D" w:rsidRDefault="00FD13C8" w:rsidP="00FD13C8">
      <w:pPr>
        <w:pStyle w:val="Normal11"/>
        <w:autoSpaceDE w:val="0"/>
        <w:autoSpaceDN w:val="0"/>
        <w:spacing w:after="0" w:line="240" w:lineRule="auto"/>
        <w:ind w:firstLine="360"/>
        <w:jc w:val="both"/>
        <w:rPr>
          <w:rFonts w:ascii="Times New Roman" w:hAnsi="Times New Roman" w:cs="Times New Roman"/>
          <w:color w:val="auto"/>
          <w:lang w:val="en-US"/>
        </w:rPr>
      </w:pPr>
      <w:r w:rsidRPr="0084043D">
        <w:rPr>
          <w:rFonts w:ascii="Times New Roman" w:hAnsi="Times New Roman" w:cs="Times New Roman"/>
          <w:b/>
          <w:color w:val="auto"/>
          <w:lang w:val="en-US"/>
        </w:rPr>
        <w:t>Declaration of the CELAC-EU Summit, Santiago; January 26-27, 2013.</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220D85" w:rsidRDefault="00FD13C8" w:rsidP="00220D85">
      <w:pPr>
        <w:pStyle w:val="Prrafodelista"/>
        <w:numPr>
          <w:ilvl w:val="0"/>
          <w:numId w:val="21"/>
        </w:numPr>
        <w:tabs>
          <w:tab w:val="left" w:pos="720"/>
        </w:tabs>
        <w:autoSpaceDE w:val="0"/>
        <w:autoSpaceDN w:val="0"/>
        <w:spacing w:after="0" w:line="240" w:lineRule="auto"/>
        <w:ind w:left="0" w:hanging="360"/>
        <w:jc w:val="both"/>
        <w:rPr>
          <w:rFonts w:ascii="Times New Roman" w:hAnsi="Times New Roman" w:cs="Times New Roman"/>
          <w:color w:val="auto"/>
          <w:lang w:val="en-US"/>
        </w:rPr>
      </w:pPr>
      <w:r w:rsidRPr="00220D85">
        <w:rPr>
          <w:rFonts w:ascii="Times New Roman" w:hAnsi="Times New Roman" w:cs="Times New Roman"/>
          <w:color w:val="auto"/>
          <w:lang w:val="en-US"/>
        </w:rPr>
        <w:t>Baseline: ECLAC document: “Access to information, participation and justice in environmental matters in Latin America and the Caribbean: Situation, outlook and examples of good practice”.</w:t>
      </w:r>
    </w:p>
    <w:p w:rsidR="00BC2DFA" w:rsidRDefault="00BC2DFA" w:rsidP="00FD13C8">
      <w:pPr>
        <w:pStyle w:val="Normal11"/>
        <w:autoSpaceDE w:val="0"/>
        <w:autoSpaceDN w:val="0"/>
        <w:spacing w:after="0" w:line="240" w:lineRule="auto"/>
        <w:ind w:left="360"/>
        <w:jc w:val="both"/>
        <w:rPr>
          <w:rFonts w:ascii="Times New Roman" w:hAnsi="Times New Roman" w:cs="Times New Roman"/>
          <w:color w:val="auto"/>
          <w:lang w:val="en-US"/>
        </w:rPr>
      </w:pPr>
    </w:p>
    <w:p w:rsidR="00D20698" w:rsidRDefault="00D2069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84043D" w:rsidRDefault="00FD13C8" w:rsidP="00F561E9">
      <w:pPr>
        <w:pStyle w:val="Normal11"/>
        <w:autoSpaceDE w:val="0"/>
        <w:autoSpaceDN w:val="0"/>
        <w:spacing w:after="0" w:line="240" w:lineRule="auto"/>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The second technical presentation under this theme provided an example of the practical implementation of the Convention on Access to Information, Public Participation in Decision-making and Access to Justice in Environmental Matters (Aarhus Convention). Specific attention was placed in the conversation on the Aarhus Convention on the Compliance with the convention. In particular the role of the Compliance Committee which it was explained does not impose sanctions and is not confrontational. Consideration was also given to the ways in which the Compliance Committee can be triggered. </w:t>
      </w:r>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r w:rsidRPr="0084043D">
        <w:rPr>
          <w:rFonts w:ascii="Times New Roman" w:hAnsi="Times New Roman" w:cs="Times New Roman"/>
          <w:b/>
          <w:color w:val="auto"/>
          <w:u w:val="single"/>
          <w:lang w:val="en-US"/>
        </w:rPr>
        <w:t>Advancing Nat</w:t>
      </w:r>
      <w:r w:rsidR="00F53711">
        <w:rPr>
          <w:rFonts w:ascii="Times New Roman" w:hAnsi="Times New Roman" w:cs="Times New Roman"/>
          <w:b/>
          <w:color w:val="auto"/>
          <w:u w:val="single"/>
          <w:lang w:val="en-US"/>
        </w:rPr>
        <w:t>ional</w:t>
      </w:r>
      <w:r w:rsidRPr="0084043D">
        <w:rPr>
          <w:rFonts w:ascii="Times New Roman" w:hAnsi="Times New Roman" w:cs="Times New Roman"/>
          <w:b/>
          <w:color w:val="auto"/>
          <w:u w:val="single"/>
          <w:lang w:val="en-US"/>
        </w:rPr>
        <w:t xml:space="preserve"> Action and Capacity Development</w:t>
      </w:r>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A number of presentations were made under this theme. These included presentations on “Knowledge-Sharing for Principle 10 Capacity Development Initiatives in the Region,” “Participatory Governance of Natural Resources in the Caribbean” and “Opportunities for Capacity Development support.” </w:t>
      </w:r>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With respect to the </w:t>
      </w:r>
      <w:r w:rsidRPr="0084043D">
        <w:rPr>
          <w:rFonts w:ascii="Times New Roman" w:hAnsi="Times New Roman" w:cs="Times New Roman"/>
          <w:color w:val="auto"/>
          <w:u w:val="single"/>
          <w:lang w:val="en-US"/>
        </w:rPr>
        <w:t>Plan of Action to 2014</w:t>
      </w:r>
      <w:r w:rsidRPr="0084043D">
        <w:rPr>
          <w:rFonts w:ascii="Times New Roman" w:hAnsi="Times New Roman" w:cs="Times New Roman"/>
          <w:color w:val="auto"/>
          <w:lang w:val="en-US"/>
        </w:rPr>
        <w:t xml:space="preserve"> of the Declaration on Principle 10 in Latin America and the Caribbean, a number of activities were highlighted, including, inter alia, </w:t>
      </w:r>
    </w:p>
    <w:p w:rsidR="00FD13C8" w:rsidRPr="0084043D" w:rsidRDefault="00FD13C8" w:rsidP="00FD13C8">
      <w:pPr>
        <w:pStyle w:val="Prrafodelista"/>
        <w:numPr>
          <w:ilvl w:val="0"/>
          <w:numId w:val="20"/>
        </w:numPr>
        <w:autoSpaceDE w:val="0"/>
        <w:autoSpaceDN w:val="0"/>
        <w:spacing w:after="0" w:line="240" w:lineRule="auto"/>
        <w:ind w:left="0" w:hanging="360"/>
        <w:jc w:val="both"/>
        <w:rPr>
          <w:rFonts w:ascii="Times New Roman" w:hAnsi="Times New Roman" w:cs="Times New Roman"/>
          <w:color w:val="auto"/>
          <w:lang w:val="en-US"/>
        </w:rPr>
      </w:pPr>
      <w:r w:rsidRPr="0084043D">
        <w:rPr>
          <w:rFonts w:ascii="Times New Roman" w:hAnsi="Times New Roman" w:cs="Times New Roman"/>
          <w:color w:val="auto"/>
          <w:lang w:val="en-US"/>
        </w:rPr>
        <w:t>The establishment of the Work Group on capacity-building and cooperation for advancing the formulation of a Regional instrument open to all Member States, and the convening of meetings in October and November, 2013.</w:t>
      </w:r>
    </w:p>
    <w:p w:rsidR="00FD13C8" w:rsidRPr="0084043D" w:rsidRDefault="00FD13C8" w:rsidP="00FD13C8">
      <w:pPr>
        <w:pStyle w:val="Prrafodelista"/>
        <w:numPr>
          <w:ilvl w:val="0"/>
          <w:numId w:val="20"/>
        </w:numPr>
        <w:autoSpaceDE w:val="0"/>
        <w:autoSpaceDN w:val="0"/>
        <w:spacing w:after="0" w:line="240" w:lineRule="auto"/>
        <w:ind w:left="0" w:hanging="360"/>
        <w:jc w:val="both"/>
        <w:rPr>
          <w:rFonts w:ascii="Times New Roman" w:hAnsi="Times New Roman" w:cs="Times New Roman"/>
          <w:color w:val="auto"/>
        </w:rPr>
      </w:pPr>
      <w:r w:rsidRPr="0084043D">
        <w:rPr>
          <w:rFonts w:ascii="Times New Roman" w:hAnsi="Times New Roman" w:cs="Times New Roman"/>
          <w:color w:val="auto"/>
        </w:rPr>
        <w:t>The main objective.</w:t>
      </w:r>
    </w:p>
    <w:p w:rsidR="00FD13C8" w:rsidRPr="0084043D" w:rsidRDefault="00FD13C8" w:rsidP="00FD13C8">
      <w:pPr>
        <w:pStyle w:val="Prrafodelista"/>
        <w:numPr>
          <w:ilvl w:val="1"/>
          <w:numId w:val="20"/>
        </w:numPr>
        <w:autoSpaceDE w:val="0"/>
        <w:autoSpaceDN w:val="0"/>
        <w:spacing w:line="240" w:lineRule="auto"/>
        <w:ind w:left="1440" w:hanging="360"/>
        <w:jc w:val="both"/>
        <w:rPr>
          <w:rFonts w:ascii="Times New Roman" w:hAnsi="Times New Roman" w:cs="Times New Roman"/>
          <w:color w:val="auto"/>
          <w:lang w:val="en-US"/>
        </w:rPr>
      </w:pPr>
      <w:r w:rsidRPr="0084043D">
        <w:rPr>
          <w:rFonts w:ascii="Times New Roman" w:hAnsi="Times New Roman" w:cs="Times New Roman"/>
          <w:color w:val="auto"/>
          <w:lang w:val="en-US"/>
        </w:rPr>
        <w:t>The main objective of the working group is to make a proposal to intensify regional and international cooperation with regards to training and financing needs and operations, both for the public sector and for the public in general.</w:t>
      </w:r>
    </w:p>
    <w:p w:rsidR="00FD13C8" w:rsidRPr="0084043D" w:rsidRDefault="00FD13C8" w:rsidP="00FD13C8">
      <w:pPr>
        <w:pStyle w:val="Prrafodelista"/>
        <w:numPr>
          <w:ilvl w:val="1"/>
          <w:numId w:val="20"/>
        </w:numPr>
        <w:autoSpaceDE w:val="0"/>
        <w:autoSpaceDN w:val="0"/>
        <w:spacing w:line="240" w:lineRule="auto"/>
        <w:ind w:left="1440" w:hanging="360"/>
        <w:jc w:val="both"/>
        <w:rPr>
          <w:rFonts w:ascii="Times New Roman" w:hAnsi="Times New Roman" w:cs="Times New Roman"/>
          <w:color w:val="auto"/>
        </w:rPr>
      </w:pPr>
      <w:r w:rsidRPr="0084043D">
        <w:rPr>
          <w:rFonts w:ascii="Times New Roman" w:hAnsi="Times New Roman" w:cs="Times New Roman"/>
          <w:color w:val="auto"/>
        </w:rPr>
        <w:t>Actions To Be Taken</w:t>
      </w:r>
    </w:p>
    <w:p w:rsidR="00FD13C8" w:rsidRPr="0084043D" w:rsidRDefault="00FD13C8" w:rsidP="00FD13C8">
      <w:pPr>
        <w:pStyle w:val="Prrafodelista"/>
        <w:numPr>
          <w:ilvl w:val="2"/>
          <w:numId w:val="20"/>
        </w:numPr>
        <w:autoSpaceDE w:val="0"/>
        <w:autoSpaceDN w:val="0"/>
        <w:spacing w:line="240" w:lineRule="auto"/>
        <w:ind w:left="2160" w:hanging="360"/>
        <w:jc w:val="both"/>
        <w:rPr>
          <w:rFonts w:ascii="Times New Roman" w:hAnsi="Times New Roman" w:cs="Times New Roman"/>
          <w:color w:val="auto"/>
          <w:lang w:val="en-US"/>
        </w:rPr>
      </w:pPr>
      <w:r w:rsidRPr="0084043D">
        <w:rPr>
          <w:rFonts w:ascii="Times New Roman" w:hAnsi="Times New Roman" w:cs="Times New Roman"/>
          <w:color w:val="auto"/>
          <w:lang w:val="en-US"/>
        </w:rPr>
        <w:t>Review and analyse the ECLAC questionnaire and report;</w:t>
      </w:r>
    </w:p>
    <w:p w:rsidR="00FD13C8" w:rsidRPr="0084043D" w:rsidRDefault="00FD13C8" w:rsidP="00FD13C8">
      <w:pPr>
        <w:pStyle w:val="Prrafodelista"/>
        <w:numPr>
          <w:ilvl w:val="2"/>
          <w:numId w:val="20"/>
        </w:numPr>
        <w:autoSpaceDE w:val="0"/>
        <w:autoSpaceDN w:val="0"/>
        <w:spacing w:line="240" w:lineRule="auto"/>
        <w:ind w:left="2160" w:hanging="360"/>
        <w:jc w:val="both"/>
        <w:rPr>
          <w:rFonts w:ascii="Times New Roman" w:hAnsi="Times New Roman" w:cs="Times New Roman"/>
          <w:color w:val="auto"/>
        </w:rPr>
      </w:pPr>
      <w:r w:rsidRPr="0084043D">
        <w:rPr>
          <w:rFonts w:ascii="Times New Roman" w:hAnsi="Times New Roman" w:cs="Times New Roman"/>
          <w:color w:val="auto"/>
        </w:rPr>
        <w:t>Identify needs;</w:t>
      </w:r>
    </w:p>
    <w:p w:rsidR="00FD13C8" w:rsidRPr="0084043D" w:rsidRDefault="00FD13C8" w:rsidP="00FD13C8">
      <w:pPr>
        <w:pStyle w:val="Prrafodelista"/>
        <w:numPr>
          <w:ilvl w:val="2"/>
          <w:numId w:val="20"/>
        </w:numPr>
        <w:autoSpaceDE w:val="0"/>
        <w:autoSpaceDN w:val="0"/>
        <w:spacing w:line="240" w:lineRule="auto"/>
        <w:ind w:left="2160" w:hanging="360"/>
        <w:jc w:val="both"/>
        <w:rPr>
          <w:rFonts w:ascii="Times New Roman" w:hAnsi="Times New Roman" w:cs="Times New Roman"/>
          <w:color w:val="auto"/>
          <w:lang w:val="en-US"/>
        </w:rPr>
      </w:pPr>
      <w:r w:rsidRPr="0084043D">
        <w:rPr>
          <w:rFonts w:ascii="Times New Roman" w:hAnsi="Times New Roman" w:cs="Times New Roman"/>
          <w:color w:val="auto"/>
          <w:lang w:val="en-US"/>
        </w:rPr>
        <w:t>Compile a list of training resources available;</w:t>
      </w:r>
    </w:p>
    <w:p w:rsidR="00FD13C8" w:rsidRPr="0084043D" w:rsidRDefault="00FD13C8" w:rsidP="00FD13C8">
      <w:pPr>
        <w:pStyle w:val="Prrafodelista"/>
        <w:numPr>
          <w:ilvl w:val="2"/>
          <w:numId w:val="20"/>
        </w:numPr>
        <w:autoSpaceDE w:val="0"/>
        <w:autoSpaceDN w:val="0"/>
        <w:spacing w:line="240" w:lineRule="auto"/>
        <w:ind w:left="2160" w:hanging="360"/>
        <w:jc w:val="both"/>
        <w:rPr>
          <w:rFonts w:ascii="Times New Roman" w:hAnsi="Times New Roman" w:cs="Times New Roman"/>
          <w:color w:val="auto"/>
          <w:lang w:val="en-US"/>
        </w:rPr>
      </w:pPr>
      <w:r w:rsidRPr="0084043D">
        <w:rPr>
          <w:rFonts w:ascii="Times New Roman" w:hAnsi="Times New Roman" w:cs="Times New Roman"/>
          <w:color w:val="auto"/>
          <w:lang w:val="en-US"/>
        </w:rPr>
        <w:t>Prepare a proposal for the consideration of the Focal Points.</w:t>
      </w:r>
    </w:p>
    <w:p w:rsidR="00FD13C8" w:rsidRPr="0084043D" w:rsidRDefault="00FD13C8" w:rsidP="00FD13C8">
      <w:pPr>
        <w:pStyle w:val="Prrafodelista"/>
        <w:numPr>
          <w:ilvl w:val="1"/>
          <w:numId w:val="20"/>
        </w:numPr>
        <w:autoSpaceDE w:val="0"/>
        <w:autoSpaceDN w:val="0"/>
        <w:spacing w:line="240" w:lineRule="auto"/>
        <w:ind w:left="1440" w:hanging="360"/>
        <w:jc w:val="both"/>
        <w:rPr>
          <w:rFonts w:ascii="Times New Roman" w:hAnsi="Times New Roman" w:cs="Times New Roman"/>
          <w:color w:val="auto"/>
        </w:rPr>
      </w:pPr>
      <w:r w:rsidRPr="0084043D">
        <w:rPr>
          <w:rFonts w:ascii="Times New Roman" w:hAnsi="Times New Roman" w:cs="Times New Roman"/>
          <w:color w:val="auto"/>
        </w:rPr>
        <w:lastRenderedPageBreak/>
        <w:t>Expected Outcome</w:t>
      </w:r>
    </w:p>
    <w:p w:rsidR="00FD13C8" w:rsidRPr="0084043D" w:rsidRDefault="00FD13C8" w:rsidP="00FD13C8">
      <w:pPr>
        <w:pStyle w:val="Prrafodelista"/>
        <w:numPr>
          <w:ilvl w:val="2"/>
          <w:numId w:val="20"/>
        </w:numPr>
        <w:autoSpaceDE w:val="0"/>
        <w:autoSpaceDN w:val="0"/>
        <w:spacing w:line="240" w:lineRule="auto"/>
        <w:ind w:left="2160" w:hanging="360"/>
        <w:jc w:val="both"/>
        <w:rPr>
          <w:rFonts w:ascii="Times New Roman" w:hAnsi="Times New Roman" w:cs="Times New Roman"/>
          <w:color w:val="auto"/>
          <w:lang w:val="en-US"/>
        </w:rPr>
      </w:pPr>
      <w:r w:rsidRPr="0084043D">
        <w:rPr>
          <w:rFonts w:ascii="Times New Roman" w:hAnsi="Times New Roman" w:cs="Times New Roman"/>
          <w:color w:val="auto"/>
          <w:lang w:val="en-US"/>
        </w:rPr>
        <w:t>Training and cooperation proposals and a list of opportunities in this connection.</w:t>
      </w:r>
    </w:p>
    <w:p w:rsidR="00FD13C8" w:rsidRPr="0084043D" w:rsidRDefault="00FD13C8" w:rsidP="00FD13C8">
      <w:pPr>
        <w:pStyle w:val="Prrafodelista"/>
        <w:autoSpaceDE w:val="0"/>
        <w:autoSpaceDN w:val="0"/>
        <w:spacing w:after="0" w:line="240" w:lineRule="auto"/>
        <w:ind w:left="1440"/>
        <w:jc w:val="both"/>
        <w:rPr>
          <w:rFonts w:ascii="Times New Roman" w:hAnsi="Times New Roman" w:cs="Times New Roman"/>
          <w:color w:val="auto"/>
          <w:lang w:val="en-US"/>
        </w:rPr>
      </w:pPr>
    </w:p>
    <w:p w:rsidR="00FD13C8" w:rsidRPr="0084043D" w:rsidRDefault="00FD13C8" w:rsidP="00FD13C8">
      <w:pPr>
        <w:pStyle w:val="Prrafodelista"/>
        <w:numPr>
          <w:ilvl w:val="0"/>
          <w:numId w:val="20"/>
        </w:numPr>
        <w:autoSpaceDE w:val="0"/>
        <w:autoSpaceDN w:val="0"/>
        <w:spacing w:after="0" w:line="240" w:lineRule="auto"/>
        <w:ind w:left="0" w:hanging="360"/>
        <w:jc w:val="both"/>
        <w:rPr>
          <w:rFonts w:ascii="Times New Roman" w:hAnsi="Times New Roman" w:cs="Times New Roman"/>
          <w:color w:val="auto"/>
          <w:lang w:val="en-US"/>
        </w:rPr>
      </w:pPr>
      <w:r w:rsidRPr="0084043D">
        <w:rPr>
          <w:rFonts w:ascii="Times New Roman" w:hAnsi="Times New Roman" w:cs="Times New Roman"/>
          <w:color w:val="auto"/>
          <w:lang w:val="en-US"/>
        </w:rPr>
        <w:t>Establishment of Focal Points for the Declaration.</w:t>
      </w:r>
    </w:p>
    <w:p w:rsidR="00FD13C8" w:rsidRPr="0084043D" w:rsidRDefault="00FD13C8" w:rsidP="00FD13C8">
      <w:pPr>
        <w:pStyle w:val="Prrafodelista"/>
        <w:numPr>
          <w:ilvl w:val="0"/>
          <w:numId w:val="20"/>
        </w:numPr>
        <w:autoSpaceDE w:val="0"/>
        <w:autoSpaceDN w:val="0"/>
        <w:spacing w:after="0" w:line="240" w:lineRule="auto"/>
        <w:ind w:left="0" w:hanging="360"/>
        <w:jc w:val="both"/>
        <w:rPr>
          <w:rFonts w:ascii="Times New Roman" w:hAnsi="Times New Roman" w:cs="Times New Roman"/>
          <w:color w:val="auto"/>
          <w:lang w:val="en-US"/>
        </w:rPr>
      </w:pPr>
      <w:r w:rsidRPr="0084043D">
        <w:rPr>
          <w:rFonts w:ascii="Times New Roman" w:hAnsi="Times New Roman" w:cs="Times New Roman"/>
          <w:color w:val="auto"/>
          <w:lang w:val="en-US"/>
        </w:rPr>
        <w:t>Review and analysis of the ECLAC questionnaire and report.</w:t>
      </w:r>
    </w:p>
    <w:p w:rsidR="00FD13C8" w:rsidRPr="0084043D" w:rsidRDefault="00FD13C8" w:rsidP="00FD13C8">
      <w:pPr>
        <w:pStyle w:val="Prrafodelista"/>
        <w:numPr>
          <w:ilvl w:val="0"/>
          <w:numId w:val="20"/>
        </w:numPr>
        <w:autoSpaceDE w:val="0"/>
        <w:autoSpaceDN w:val="0"/>
        <w:spacing w:after="0" w:line="240" w:lineRule="auto"/>
        <w:ind w:left="0" w:hanging="360"/>
        <w:jc w:val="both"/>
        <w:rPr>
          <w:rFonts w:ascii="Times New Roman" w:hAnsi="Times New Roman" w:cs="Times New Roman"/>
          <w:color w:val="auto"/>
          <w:lang w:val="en-US"/>
        </w:rPr>
      </w:pPr>
      <w:r w:rsidRPr="0084043D">
        <w:rPr>
          <w:rFonts w:ascii="Times New Roman" w:hAnsi="Times New Roman" w:cs="Times New Roman"/>
          <w:color w:val="auto"/>
          <w:lang w:val="en-US"/>
        </w:rPr>
        <w:t>Consolidation of identified needs, available training resources and preparation of project proposals.</w:t>
      </w:r>
    </w:p>
    <w:p w:rsidR="00FD13C8" w:rsidRPr="0084043D"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rPr>
      </w:pPr>
      <w:r w:rsidRPr="0084043D">
        <w:rPr>
          <w:rFonts w:ascii="Times New Roman" w:hAnsi="Times New Roman" w:cs="Times New Roman"/>
          <w:color w:val="auto"/>
          <w:lang w:val="en-US"/>
        </w:rPr>
        <w:t xml:space="preserve">In terms of identifying opportunities, an overview was provided of the UNEP and UNITAR Principle 10 and Bali Guideline Capacity Development Initiative. </w:t>
      </w:r>
      <w:r w:rsidRPr="0084043D">
        <w:rPr>
          <w:rFonts w:ascii="Times New Roman" w:hAnsi="Times New Roman" w:cs="Times New Roman"/>
          <w:color w:val="auto"/>
        </w:rPr>
        <w:t xml:space="preserve">This Initiative, consists of </w:t>
      </w:r>
    </w:p>
    <w:p w:rsidR="00FD13C8" w:rsidRPr="0084043D" w:rsidRDefault="00FD13C8" w:rsidP="00FD13C8">
      <w:pPr>
        <w:pStyle w:val="Normal11"/>
        <w:numPr>
          <w:ilvl w:val="0"/>
          <w:numId w:val="23"/>
        </w:numPr>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Series of regional workshops on P 10 and Bali Guidelines</w:t>
      </w:r>
    </w:p>
    <w:p w:rsidR="00FD13C8" w:rsidRPr="0084043D" w:rsidRDefault="00FD13C8" w:rsidP="00FD13C8">
      <w:pPr>
        <w:pStyle w:val="Normal11"/>
        <w:numPr>
          <w:ilvl w:val="0"/>
          <w:numId w:val="23"/>
        </w:numPr>
        <w:autoSpaceDE w:val="0"/>
        <w:autoSpaceDN w:val="0"/>
        <w:spacing w:after="0" w:line="240" w:lineRule="auto"/>
        <w:ind w:left="720" w:hanging="360"/>
        <w:jc w:val="both"/>
        <w:rPr>
          <w:rFonts w:ascii="Times New Roman" w:hAnsi="Times New Roman" w:cs="Times New Roman"/>
          <w:color w:val="auto"/>
        </w:rPr>
      </w:pPr>
      <w:r w:rsidRPr="0084043D">
        <w:rPr>
          <w:rFonts w:ascii="Times New Roman" w:hAnsi="Times New Roman" w:cs="Times New Roman"/>
          <w:color w:val="auto"/>
        </w:rPr>
        <w:t>Bali Guideline Implementation Guide</w:t>
      </w:r>
    </w:p>
    <w:p w:rsidR="00FD13C8" w:rsidRPr="0084043D" w:rsidRDefault="00FD13C8" w:rsidP="00FD13C8">
      <w:pPr>
        <w:pStyle w:val="Normal11"/>
        <w:numPr>
          <w:ilvl w:val="0"/>
          <w:numId w:val="23"/>
        </w:numPr>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Global Joint Programme to Support National P10 Implementation</w:t>
      </w:r>
    </w:p>
    <w:p w:rsidR="00FD13C8" w:rsidRPr="0084043D" w:rsidRDefault="00FD13C8" w:rsidP="00FD13C8">
      <w:pPr>
        <w:pStyle w:val="Normal11"/>
        <w:numPr>
          <w:ilvl w:val="1"/>
          <w:numId w:val="23"/>
        </w:numPr>
        <w:autoSpaceDE w:val="0"/>
        <w:autoSpaceDN w:val="0"/>
        <w:spacing w:after="0" w:line="240" w:lineRule="auto"/>
        <w:ind w:left="1440" w:hanging="360"/>
        <w:jc w:val="both"/>
        <w:rPr>
          <w:rFonts w:ascii="Times New Roman" w:hAnsi="Times New Roman" w:cs="Times New Roman"/>
          <w:color w:val="auto"/>
          <w:lang w:val="en-US"/>
        </w:rPr>
      </w:pPr>
      <w:r w:rsidRPr="0084043D">
        <w:rPr>
          <w:rFonts w:ascii="Times New Roman" w:hAnsi="Times New Roman" w:cs="Times New Roman"/>
          <w:color w:val="auto"/>
          <w:lang w:val="en-US"/>
        </w:rPr>
        <w:t>National Capacity Development and Legal Reform Projects</w:t>
      </w:r>
    </w:p>
    <w:p w:rsidR="00FD13C8" w:rsidRPr="0084043D" w:rsidRDefault="00FD13C8" w:rsidP="00FD13C8">
      <w:pPr>
        <w:pStyle w:val="Normal11"/>
        <w:numPr>
          <w:ilvl w:val="1"/>
          <w:numId w:val="23"/>
        </w:numPr>
        <w:autoSpaceDE w:val="0"/>
        <w:autoSpaceDN w:val="0"/>
        <w:spacing w:after="0" w:line="240" w:lineRule="auto"/>
        <w:ind w:left="1440" w:hanging="360"/>
        <w:jc w:val="both"/>
        <w:rPr>
          <w:rFonts w:ascii="Times New Roman" w:hAnsi="Times New Roman" w:cs="Times New Roman"/>
          <w:color w:val="auto"/>
        </w:rPr>
      </w:pPr>
      <w:r w:rsidRPr="0084043D">
        <w:rPr>
          <w:rFonts w:ascii="Times New Roman" w:hAnsi="Times New Roman" w:cs="Times New Roman"/>
          <w:color w:val="auto"/>
        </w:rPr>
        <w:t xml:space="preserve">Global Support Services </w:t>
      </w:r>
    </w:p>
    <w:p w:rsidR="00FD13C8" w:rsidRPr="0084043D" w:rsidRDefault="00FD13C8" w:rsidP="00FD13C8">
      <w:pPr>
        <w:pStyle w:val="Normal11"/>
        <w:numPr>
          <w:ilvl w:val="0"/>
          <w:numId w:val="23"/>
        </w:numPr>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Engagement with countries in programme design </w:t>
      </w:r>
    </w:p>
    <w:p w:rsidR="00FD13C8" w:rsidRPr="0084043D" w:rsidRDefault="00FD13C8" w:rsidP="00FD13C8">
      <w:pPr>
        <w:pStyle w:val="Normal11"/>
        <w:numPr>
          <w:ilvl w:val="0"/>
          <w:numId w:val="23"/>
        </w:numPr>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Partnership with United Nations Development Partner (UNDP) </w:t>
      </w:r>
    </w:p>
    <w:p w:rsidR="00FD13C8" w:rsidRPr="0084043D" w:rsidRDefault="00FD13C8" w:rsidP="00FD13C8">
      <w:pPr>
        <w:pStyle w:val="Normal11"/>
        <w:numPr>
          <w:ilvl w:val="0"/>
          <w:numId w:val="23"/>
        </w:numPr>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Global programme document and joint fund-raising</w:t>
      </w:r>
      <w:r w:rsidRPr="0084043D">
        <w:rPr>
          <w:rFonts w:ascii="Times New Roman" w:hAnsi="Times New Roman" w:cs="Times New Roman"/>
          <w:b/>
          <w:color w:val="auto"/>
          <w:lang w:val="en-US"/>
        </w:rPr>
        <w:t xml:space="preserve"> </w:t>
      </w:r>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84043D" w:rsidRDefault="00FD13C8" w:rsidP="00FD13C8">
      <w:pPr>
        <w:pStyle w:val="Normal11"/>
        <w:autoSpaceDE w:val="0"/>
        <w:autoSpaceDN w:val="0"/>
        <w:spacing w:after="0" w:line="240" w:lineRule="auto"/>
        <w:ind w:left="360"/>
        <w:jc w:val="both"/>
        <w:rPr>
          <w:rFonts w:ascii="Times New Roman" w:hAnsi="Times New Roman" w:cs="Times New Roman"/>
          <w:color w:val="auto"/>
        </w:rPr>
      </w:pPr>
      <w:r w:rsidRPr="0084043D">
        <w:rPr>
          <w:rFonts w:ascii="Times New Roman" w:hAnsi="Times New Roman" w:cs="Times New Roman"/>
          <w:color w:val="auto"/>
        </w:rPr>
        <w:t>Program Area 1</w:t>
      </w:r>
    </w:p>
    <w:p w:rsidR="00FD13C8" w:rsidRPr="0084043D" w:rsidRDefault="00FD13C8" w:rsidP="00FD13C8">
      <w:pPr>
        <w:pStyle w:val="Normal11"/>
        <w:numPr>
          <w:ilvl w:val="0"/>
          <w:numId w:val="24"/>
        </w:numPr>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Output 1: Fast Track Learning Support and Legal Advice </w:t>
      </w:r>
    </w:p>
    <w:p w:rsidR="00FD13C8" w:rsidRPr="0084043D" w:rsidRDefault="00FD13C8" w:rsidP="00FD13C8">
      <w:pPr>
        <w:pStyle w:val="Normal11"/>
        <w:numPr>
          <w:ilvl w:val="1"/>
          <w:numId w:val="24"/>
        </w:numPr>
        <w:autoSpaceDE w:val="0"/>
        <w:autoSpaceDN w:val="0"/>
        <w:spacing w:after="0" w:line="240" w:lineRule="auto"/>
        <w:ind w:left="1440" w:hanging="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Skills development linked to institutional objectives </w:t>
      </w:r>
    </w:p>
    <w:p w:rsidR="00FD13C8" w:rsidRPr="0084043D" w:rsidRDefault="00FD13C8" w:rsidP="00FD13C8">
      <w:pPr>
        <w:pStyle w:val="Normal11"/>
        <w:numPr>
          <w:ilvl w:val="1"/>
          <w:numId w:val="24"/>
        </w:numPr>
        <w:autoSpaceDE w:val="0"/>
        <w:autoSpaceDN w:val="0"/>
        <w:spacing w:after="0" w:line="240" w:lineRule="auto"/>
        <w:ind w:left="1440" w:hanging="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On demand  legal analysis and advice </w:t>
      </w:r>
    </w:p>
    <w:p w:rsidR="00FD13C8" w:rsidRPr="0084043D" w:rsidRDefault="00FD13C8" w:rsidP="00FD13C8">
      <w:pPr>
        <w:pStyle w:val="Normal11"/>
        <w:numPr>
          <w:ilvl w:val="0"/>
          <w:numId w:val="24"/>
        </w:numPr>
        <w:autoSpaceDE w:val="0"/>
        <w:autoSpaceDN w:val="0"/>
        <w:spacing w:after="0" w:line="240" w:lineRule="auto"/>
        <w:ind w:left="720" w:hanging="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Output 2: National Capacity Assessments and Strategy Development </w:t>
      </w:r>
    </w:p>
    <w:p w:rsidR="00FD13C8" w:rsidRPr="0084043D" w:rsidRDefault="00FD13C8" w:rsidP="00FD13C8">
      <w:pPr>
        <w:pStyle w:val="Normal11"/>
        <w:numPr>
          <w:ilvl w:val="1"/>
          <w:numId w:val="24"/>
        </w:numPr>
        <w:autoSpaceDE w:val="0"/>
        <w:autoSpaceDN w:val="0"/>
        <w:spacing w:after="0" w:line="240" w:lineRule="auto"/>
        <w:ind w:left="1440" w:hanging="360"/>
        <w:jc w:val="both"/>
        <w:rPr>
          <w:rFonts w:ascii="Times New Roman" w:hAnsi="Times New Roman" w:cs="Times New Roman"/>
          <w:color w:val="auto"/>
        </w:rPr>
      </w:pPr>
      <w:r w:rsidRPr="0084043D">
        <w:rPr>
          <w:rFonts w:ascii="Times New Roman" w:hAnsi="Times New Roman" w:cs="Times New Roman"/>
          <w:color w:val="auto"/>
        </w:rPr>
        <w:t xml:space="preserve">National Principle 10 Profiles </w:t>
      </w:r>
    </w:p>
    <w:p w:rsidR="00FD13C8" w:rsidRPr="0084043D" w:rsidRDefault="00FD13C8" w:rsidP="00FD13C8">
      <w:pPr>
        <w:pStyle w:val="Normal11"/>
        <w:numPr>
          <w:ilvl w:val="1"/>
          <w:numId w:val="24"/>
        </w:numPr>
        <w:autoSpaceDE w:val="0"/>
        <w:autoSpaceDN w:val="0"/>
        <w:spacing w:after="0" w:line="240" w:lineRule="auto"/>
        <w:ind w:left="1440" w:hanging="360"/>
        <w:jc w:val="both"/>
        <w:rPr>
          <w:rFonts w:ascii="Times New Roman" w:hAnsi="Times New Roman" w:cs="Times New Roman"/>
          <w:color w:val="auto"/>
        </w:rPr>
      </w:pPr>
      <w:r w:rsidRPr="0084043D">
        <w:rPr>
          <w:rFonts w:ascii="Times New Roman" w:hAnsi="Times New Roman" w:cs="Times New Roman"/>
          <w:color w:val="auto"/>
        </w:rPr>
        <w:t xml:space="preserve">Priority Setting Workshops </w:t>
      </w:r>
    </w:p>
    <w:p w:rsidR="00FD13C8" w:rsidRPr="0084043D" w:rsidRDefault="00FD13C8" w:rsidP="00FD13C8">
      <w:pPr>
        <w:pStyle w:val="Normal11"/>
        <w:numPr>
          <w:ilvl w:val="1"/>
          <w:numId w:val="24"/>
        </w:numPr>
        <w:autoSpaceDE w:val="0"/>
        <w:autoSpaceDN w:val="0"/>
        <w:spacing w:after="0" w:line="240" w:lineRule="auto"/>
        <w:ind w:left="1440" w:hanging="360"/>
        <w:jc w:val="both"/>
        <w:rPr>
          <w:rFonts w:ascii="Times New Roman" w:hAnsi="Times New Roman" w:cs="Times New Roman"/>
          <w:color w:val="auto"/>
        </w:rPr>
      </w:pPr>
      <w:r w:rsidRPr="0084043D">
        <w:rPr>
          <w:rFonts w:ascii="Times New Roman" w:hAnsi="Times New Roman" w:cs="Times New Roman"/>
          <w:color w:val="auto"/>
        </w:rPr>
        <w:t>National Action Plan Development¨</w:t>
      </w:r>
    </w:p>
    <w:p w:rsidR="00FD13C8" w:rsidRPr="0084043D" w:rsidRDefault="00FD13C8" w:rsidP="00FD13C8">
      <w:pPr>
        <w:pStyle w:val="Normal11"/>
        <w:numPr>
          <w:ilvl w:val="1"/>
          <w:numId w:val="24"/>
        </w:numPr>
        <w:autoSpaceDE w:val="0"/>
        <w:autoSpaceDN w:val="0"/>
        <w:spacing w:after="0" w:line="240" w:lineRule="auto"/>
        <w:ind w:left="1440" w:hanging="360"/>
        <w:jc w:val="both"/>
        <w:rPr>
          <w:rFonts w:ascii="Times New Roman" w:hAnsi="Times New Roman" w:cs="Times New Roman"/>
          <w:color w:val="auto"/>
        </w:rPr>
      </w:pPr>
      <w:r w:rsidRPr="0084043D">
        <w:rPr>
          <w:rFonts w:ascii="Times New Roman" w:hAnsi="Times New Roman" w:cs="Times New Roman"/>
          <w:color w:val="auto"/>
        </w:rPr>
        <w:t xml:space="preserve">Output 3: Principle 10 Implementation Action </w:t>
      </w:r>
    </w:p>
    <w:p w:rsidR="00FD13C8" w:rsidRPr="0084043D" w:rsidRDefault="00FD13C8" w:rsidP="00FD13C8">
      <w:pPr>
        <w:pStyle w:val="Normal11"/>
        <w:numPr>
          <w:ilvl w:val="1"/>
          <w:numId w:val="24"/>
        </w:numPr>
        <w:autoSpaceDE w:val="0"/>
        <w:autoSpaceDN w:val="0"/>
        <w:spacing w:after="0" w:line="240" w:lineRule="auto"/>
        <w:ind w:left="1440" w:hanging="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Legal reform (e.g. support of regulation development) </w:t>
      </w:r>
    </w:p>
    <w:p w:rsidR="00FD13C8" w:rsidRPr="0084043D" w:rsidRDefault="00FD13C8" w:rsidP="00FD13C8">
      <w:pPr>
        <w:pStyle w:val="Normal11"/>
        <w:numPr>
          <w:ilvl w:val="1"/>
          <w:numId w:val="24"/>
        </w:numPr>
        <w:autoSpaceDE w:val="0"/>
        <w:autoSpaceDN w:val="0"/>
        <w:spacing w:after="0" w:line="240" w:lineRule="auto"/>
        <w:ind w:left="1440" w:hanging="360"/>
        <w:jc w:val="both"/>
        <w:rPr>
          <w:rFonts w:ascii="Times New Roman" w:hAnsi="Times New Roman" w:cs="Times New Roman"/>
          <w:color w:val="auto"/>
          <w:lang w:val="en-US"/>
        </w:rPr>
      </w:pPr>
      <w:r w:rsidRPr="0084043D">
        <w:rPr>
          <w:rFonts w:ascii="Times New Roman" w:hAnsi="Times New Roman" w:cs="Times New Roman"/>
          <w:color w:val="auto"/>
          <w:lang w:val="en-US"/>
        </w:rPr>
        <w:t xml:space="preserve">Implementation action in key sectors/thematic areas (e.g. forestry, green economy) </w:t>
      </w: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lang w:val="en-US"/>
        </w:rPr>
      </w:pPr>
    </w:p>
    <w:p w:rsid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EA66D2" w:rsidRDefault="00EA66D2" w:rsidP="00FD13C8">
      <w:pPr>
        <w:pStyle w:val="Normal11"/>
        <w:autoSpaceDE w:val="0"/>
        <w:autoSpaceDN w:val="0"/>
        <w:spacing w:after="0" w:line="240" w:lineRule="auto"/>
        <w:jc w:val="both"/>
        <w:rPr>
          <w:rFonts w:ascii="Times New Roman" w:hAnsi="Times New Roman" w:cs="Times New Roman"/>
          <w:color w:val="auto"/>
          <w:lang w:val="en-US"/>
        </w:rPr>
      </w:pPr>
    </w:p>
    <w:p w:rsidR="00EA66D2" w:rsidRPr="00FD13C8" w:rsidRDefault="00EA66D2"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jc w:val="both"/>
        <w:rPr>
          <w:rFonts w:ascii="Times New Roman" w:hAnsi="Times New Roman" w:cs="Times New Roman"/>
          <w:color w:val="auto"/>
          <w:lang w:val="en-US"/>
        </w:rPr>
      </w:pPr>
    </w:p>
    <w:p w:rsidR="00FD13C8" w:rsidRPr="00FD13C8" w:rsidRDefault="00FD13C8" w:rsidP="00FD13C8">
      <w:pPr>
        <w:pStyle w:val="Normal11"/>
        <w:autoSpaceDE w:val="0"/>
        <w:autoSpaceDN w:val="0"/>
        <w:spacing w:after="0" w:line="240" w:lineRule="auto"/>
        <w:ind w:left="360"/>
        <w:jc w:val="center"/>
        <w:rPr>
          <w:rFonts w:ascii="Times New Roman" w:hAnsi="Times New Roman" w:cs="Times New Roman"/>
          <w:color w:val="auto"/>
          <w:lang w:val="en-US"/>
        </w:rPr>
      </w:pPr>
      <w:r w:rsidRPr="00FD13C8">
        <w:rPr>
          <w:rFonts w:ascii="Times New Roman" w:hAnsi="Times New Roman" w:cs="Times New Roman"/>
          <w:b/>
          <w:color w:val="auto"/>
          <w:sz w:val="28"/>
          <w:lang w:val="en-US"/>
        </w:rPr>
        <w:lastRenderedPageBreak/>
        <w:t>Annex 1 – Agenda</w:t>
      </w:r>
    </w:p>
    <w:p w:rsidR="00FD13C8" w:rsidRPr="00FD13C8" w:rsidRDefault="00FD13C8" w:rsidP="00FD13C8">
      <w:pPr>
        <w:pStyle w:val="Normal11"/>
        <w:autoSpaceDE w:val="0"/>
        <w:autoSpaceDN w:val="0"/>
        <w:spacing w:after="0" w:line="240" w:lineRule="auto"/>
        <w:ind w:left="360"/>
        <w:jc w:val="center"/>
        <w:rPr>
          <w:rFonts w:ascii="Times New Roman" w:hAnsi="Times New Roman" w:cs="Times New Roman"/>
          <w:color w:val="auto"/>
          <w:lang w:val="en-US"/>
        </w:rPr>
      </w:pPr>
    </w:p>
    <w:p w:rsidR="00FD13C8" w:rsidRPr="00FD13C8" w:rsidRDefault="00FD13C8" w:rsidP="00FD13C8">
      <w:pPr>
        <w:pStyle w:val="Normal1"/>
        <w:spacing w:after="0" w:line="240" w:lineRule="auto"/>
        <w:jc w:val="both"/>
        <w:rPr>
          <w:rFonts w:ascii="Times New Roman" w:hAnsi="Times New Roman" w:cs="Times New Roman"/>
          <w:color w:val="auto"/>
          <w:lang w:val="en-US"/>
        </w:rPr>
      </w:pPr>
      <w:r w:rsidRPr="00FD13C8">
        <w:rPr>
          <w:rFonts w:ascii="Times New Roman" w:hAnsi="Times New Roman" w:cs="Times New Roman"/>
          <w:b/>
          <w:color w:val="auto"/>
          <w:lang w:val="en-US"/>
        </w:rPr>
        <w:t>Preliminary Program</w:t>
      </w:r>
    </w:p>
    <w:p w:rsidR="00FD13C8" w:rsidRPr="00FD13C8" w:rsidRDefault="00FD13C8" w:rsidP="00FD13C8">
      <w:pPr>
        <w:pStyle w:val="Normal1"/>
        <w:spacing w:after="0" w:line="240" w:lineRule="auto"/>
        <w:jc w:val="both"/>
        <w:rPr>
          <w:rFonts w:ascii="Times New Roman" w:hAnsi="Times New Roman" w:cs="Times New Roman"/>
          <w:color w:val="auto"/>
          <w:lang w:val="en-US"/>
        </w:rPr>
      </w:pPr>
    </w:p>
    <w:p w:rsidR="00FD13C8" w:rsidRPr="00FD13C8" w:rsidRDefault="00FD13C8" w:rsidP="00FD13C8">
      <w:pPr>
        <w:pStyle w:val="Normal1"/>
        <w:spacing w:after="0" w:line="240" w:lineRule="auto"/>
        <w:jc w:val="both"/>
        <w:rPr>
          <w:rFonts w:ascii="Times New Roman" w:hAnsi="Times New Roman" w:cs="Times New Roman"/>
          <w:color w:val="auto"/>
          <w:lang w:val="en-US"/>
        </w:rPr>
      </w:pPr>
      <w:r w:rsidRPr="00FD13C8">
        <w:rPr>
          <w:rFonts w:ascii="Times New Roman" w:hAnsi="Times New Roman" w:cs="Times New Roman"/>
          <w:b/>
          <w:color w:val="auto"/>
          <w:lang w:val="en-US"/>
        </w:rPr>
        <w:t>Day 1:</w:t>
      </w:r>
    </w:p>
    <w:tbl>
      <w:tblPr>
        <w:tblOverlap w:val="never"/>
        <w:tblW w:w="9104" w:type="dxa"/>
        <w:tblBorders>
          <w:top w:val="none" w:sz="3" w:space="0" w:color="000000"/>
          <w:left w:val="none" w:sz="3" w:space="0" w:color="000000"/>
          <w:bottom w:val="none" w:sz="3" w:space="0" w:color="000000"/>
          <w:right w:val="none" w:sz="3" w:space="0" w:color="000000"/>
        </w:tblBorders>
        <w:shd w:val="clear" w:color="000000" w:fill="FFFFFF"/>
        <w:tblLayout w:type="fixed"/>
        <w:tblLook w:val="04A0"/>
      </w:tblPr>
      <w:tblGrid>
        <w:gridCol w:w="9104"/>
      </w:tblGrid>
      <w:tr w:rsidR="00FD13C8" w:rsidRPr="00FD13C8" w:rsidTr="0084043D">
        <w:tc>
          <w:tcPr>
            <w:tcW w:w="9104" w:type="dxa"/>
            <w:tcBorders>
              <w:top w:val="none" w:sz="3" w:space="0" w:color="000000"/>
              <w:left w:val="none" w:sz="3" w:space="0" w:color="000000"/>
              <w:bottom w:val="none" w:sz="3" w:space="0" w:color="000000"/>
              <w:right w:val="none" w:sz="3" w:space="0" w:color="000000"/>
            </w:tcBorders>
            <w:shd w:val="clear" w:color="auto" w:fill="FFFFFF"/>
          </w:tcPr>
          <w:p w:rsidR="00FD13C8" w:rsidRPr="00FD13C8" w:rsidRDefault="00FD13C8" w:rsidP="0084043D">
            <w:pPr>
              <w:pStyle w:val="Prrafodelista"/>
              <w:snapToGrid w:val="0"/>
              <w:spacing w:after="0" w:line="240" w:lineRule="auto"/>
              <w:ind w:left="2124" w:hanging="2232"/>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9.00h – 9.40h: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Welcome Remarks and Inauguration of the Workshop</w:t>
            </w:r>
          </w:p>
          <w:p w:rsidR="00FD13C8" w:rsidRPr="00FD13C8" w:rsidRDefault="00FD13C8" w:rsidP="0084043D">
            <w:pPr>
              <w:pStyle w:val="Prrafodelista"/>
              <w:snapToGrid w:val="0"/>
              <w:spacing w:after="0" w:line="240" w:lineRule="auto"/>
              <w:ind w:left="2124" w:hanging="2232"/>
              <w:jc w:val="both"/>
              <w:rPr>
                <w:rFonts w:ascii="Times New Roman" w:hAnsi="Times New Roman" w:cs="Times New Roman"/>
                <w:color w:val="auto"/>
                <w:lang w:val="en-US"/>
              </w:rPr>
            </w:pPr>
          </w:p>
          <w:p w:rsidR="00FD13C8" w:rsidRPr="00FD13C8" w:rsidRDefault="00FD13C8" w:rsidP="0084043D">
            <w:pPr>
              <w:pStyle w:val="Normal1"/>
              <w:numPr>
                <w:ilvl w:val="0"/>
                <w:numId w:val="25"/>
              </w:numPr>
              <w:snapToGrid w:val="0"/>
              <w:spacing w:after="0" w:line="240" w:lineRule="auto"/>
              <w:ind w:left="1068" w:hanging="360"/>
              <w:jc w:val="both"/>
              <w:rPr>
                <w:rFonts w:ascii="Times New Roman" w:hAnsi="Times New Roman" w:cs="Times New Roman"/>
                <w:color w:val="auto"/>
                <w:lang w:val="en-US"/>
              </w:rPr>
            </w:pPr>
            <w:r w:rsidRPr="00FD13C8">
              <w:rPr>
                <w:rFonts w:ascii="Times New Roman" w:hAnsi="Times New Roman" w:cs="Times New Roman"/>
                <w:color w:val="auto"/>
                <w:lang w:val="en-US"/>
              </w:rPr>
              <w:t>Alexander Juras, Chief of the Major Groups and Stakeholders Branch, Division of Regional Cooperation, United Nations Environment Programme (UNEP) (on behalf of UNEP and UNITAR)</w:t>
            </w:r>
          </w:p>
          <w:p w:rsidR="00FD13C8" w:rsidRPr="00FD13C8" w:rsidRDefault="00FD13C8" w:rsidP="0084043D">
            <w:pPr>
              <w:pStyle w:val="Normal1"/>
              <w:numPr>
                <w:ilvl w:val="0"/>
                <w:numId w:val="25"/>
              </w:numPr>
              <w:snapToGrid w:val="0"/>
              <w:spacing w:after="0" w:line="240" w:lineRule="auto"/>
              <w:ind w:left="1068" w:hanging="360"/>
              <w:jc w:val="both"/>
              <w:rPr>
                <w:rFonts w:ascii="Times New Roman" w:hAnsi="Times New Roman" w:cs="Times New Roman"/>
                <w:color w:val="auto"/>
                <w:lang w:val="en-US"/>
              </w:rPr>
            </w:pPr>
            <w:r w:rsidRPr="00FD13C8">
              <w:rPr>
                <w:rFonts w:ascii="Times New Roman" w:hAnsi="Times New Roman" w:cs="Times New Roman"/>
                <w:color w:val="auto"/>
                <w:lang w:val="en-US"/>
              </w:rPr>
              <w:t>Diane Quarless, Director, Economic Commission for Latin America and the Caribbean (ECLAC) subregional headquarters for the Caribbean</w:t>
            </w:r>
          </w:p>
          <w:p w:rsidR="00FD13C8" w:rsidRPr="00FD13C8" w:rsidRDefault="00FD13C8" w:rsidP="0084043D">
            <w:pPr>
              <w:pStyle w:val="Normal1"/>
              <w:numPr>
                <w:ilvl w:val="0"/>
                <w:numId w:val="25"/>
              </w:numPr>
              <w:snapToGrid w:val="0"/>
              <w:spacing w:after="0" w:line="240" w:lineRule="auto"/>
              <w:ind w:left="1068" w:hanging="360"/>
              <w:jc w:val="both"/>
              <w:rPr>
                <w:rFonts w:ascii="Times New Roman" w:hAnsi="Times New Roman" w:cs="Times New Roman"/>
                <w:color w:val="auto"/>
                <w:lang w:val="en-US"/>
              </w:rPr>
            </w:pPr>
            <w:r w:rsidRPr="00FD13C8">
              <w:rPr>
                <w:rFonts w:ascii="Times New Roman" w:hAnsi="Times New Roman" w:cs="Times New Roman"/>
                <w:color w:val="auto"/>
                <w:lang w:val="en-US"/>
              </w:rPr>
              <w:t>Carole Excell, Senior Associate, The Access Initiative, World Resources Institute (WRI)</w:t>
            </w:r>
          </w:p>
          <w:p w:rsidR="00FD13C8" w:rsidRPr="00FD13C8" w:rsidRDefault="00FD13C8" w:rsidP="0084043D">
            <w:pPr>
              <w:pStyle w:val="Normal1"/>
              <w:numPr>
                <w:ilvl w:val="0"/>
                <w:numId w:val="25"/>
              </w:numPr>
              <w:snapToGrid w:val="0"/>
              <w:spacing w:after="0" w:line="240" w:lineRule="auto"/>
              <w:ind w:left="1068" w:hanging="360"/>
              <w:jc w:val="both"/>
              <w:rPr>
                <w:rFonts w:ascii="Times New Roman" w:hAnsi="Times New Roman" w:cs="Times New Roman"/>
                <w:color w:val="auto"/>
                <w:lang w:val="en-US"/>
              </w:rPr>
            </w:pPr>
            <w:r w:rsidRPr="00FD13C8">
              <w:rPr>
                <w:rFonts w:ascii="Times New Roman" w:hAnsi="Times New Roman" w:cs="Times New Roman"/>
                <w:color w:val="auto"/>
                <w:lang w:val="en-US"/>
              </w:rPr>
              <w:t>Hon. Dr. Bhoendradatt Tewarie, Minister, Ministry of Planning and Sustainable Development, Trinidad and Tobago (TBC)</w:t>
            </w:r>
          </w:p>
          <w:p w:rsidR="00FD13C8" w:rsidRPr="00FD13C8" w:rsidRDefault="00FD13C8" w:rsidP="0084043D">
            <w:pPr>
              <w:pStyle w:val="Normal1"/>
              <w:snapToGrid w:val="0"/>
              <w:spacing w:after="0" w:line="240" w:lineRule="auto"/>
              <w:ind w:left="708"/>
              <w:jc w:val="both"/>
              <w:rPr>
                <w:rFonts w:ascii="Times New Roman" w:hAnsi="Times New Roman" w:cs="Times New Roman"/>
                <w:color w:val="auto"/>
                <w:lang w:val="en-US"/>
              </w:rPr>
            </w:pPr>
          </w:p>
        </w:tc>
      </w:tr>
    </w:tbl>
    <w:p w:rsidR="00FD13C8" w:rsidRPr="00FD13C8" w:rsidRDefault="00FD13C8" w:rsidP="00FD13C8">
      <w:pPr>
        <w:pStyle w:val="Prrafodelista"/>
        <w:spacing w:after="0" w:line="240" w:lineRule="auto"/>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2124" w:hanging="2232"/>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9.40h – 10.30h: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Workshop Objectives and Methodology and Introduction of Participants</w:t>
      </w:r>
    </w:p>
    <w:p w:rsidR="00FD13C8" w:rsidRPr="00FD13C8" w:rsidRDefault="00FD13C8" w:rsidP="00FD13C8">
      <w:pPr>
        <w:pStyle w:val="Prrafodelista"/>
        <w:spacing w:after="0" w:line="240" w:lineRule="auto"/>
        <w:ind w:left="2124" w:hanging="2232"/>
        <w:jc w:val="both"/>
        <w:rPr>
          <w:rFonts w:ascii="Times New Roman" w:hAnsi="Times New Roman" w:cs="Times New Roman"/>
          <w:color w:val="auto"/>
          <w:lang w:val="en-US"/>
        </w:rPr>
      </w:pPr>
    </w:p>
    <w:p w:rsidR="00FD13C8" w:rsidRPr="00FD13C8" w:rsidRDefault="00FD13C8" w:rsidP="00FD13C8">
      <w:pPr>
        <w:pStyle w:val="Normal1"/>
        <w:numPr>
          <w:ilvl w:val="0"/>
          <w:numId w:val="25"/>
        </w:numPr>
        <w:spacing w:after="0" w:line="240" w:lineRule="auto"/>
        <w:ind w:left="1068" w:hanging="360"/>
        <w:jc w:val="both"/>
        <w:rPr>
          <w:rFonts w:ascii="Times New Roman" w:hAnsi="Times New Roman" w:cs="Times New Roman"/>
          <w:color w:val="auto"/>
          <w:lang w:val="en-US"/>
        </w:rPr>
      </w:pPr>
      <w:r w:rsidRPr="00FD13C8">
        <w:rPr>
          <w:rFonts w:ascii="Times New Roman" w:hAnsi="Times New Roman" w:cs="Times New Roman"/>
          <w:color w:val="auto"/>
          <w:lang w:val="en-US"/>
        </w:rPr>
        <w:t>Achim Halpaap, Associate Director, Training Department, Head Environment Unit, UNITAR</w:t>
      </w:r>
    </w:p>
    <w:p w:rsidR="00FD13C8" w:rsidRPr="00FD13C8" w:rsidRDefault="00FD13C8" w:rsidP="00FD13C8">
      <w:pPr>
        <w:pStyle w:val="Prrafodelista"/>
        <w:spacing w:after="0" w:line="240" w:lineRule="auto"/>
        <w:ind w:left="1410" w:hanging="141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2124" w:hanging="2232"/>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10.30h – 10.45h: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Coffee break</w:t>
      </w:r>
    </w:p>
    <w:p w:rsidR="00FD13C8" w:rsidRPr="00FD13C8" w:rsidRDefault="00FD13C8" w:rsidP="00FD13C8">
      <w:pPr>
        <w:pStyle w:val="Prrafodelista"/>
        <w:spacing w:after="0" w:line="240" w:lineRule="auto"/>
        <w:ind w:left="1410" w:hanging="1410"/>
        <w:jc w:val="both"/>
        <w:rPr>
          <w:rFonts w:ascii="Times New Roman" w:hAnsi="Times New Roman" w:cs="Times New Roman"/>
          <w:color w:val="auto"/>
          <w:lang w:val="en-US"/>
        </w:rPr>
      </w:pPr>
    </w:p>
    <w:p w:rsidR="00FD13C8" w:rsidRPr="00FD13C8" w:rsidRDefault="00FD13C8" w:rsidP="00FD13C8">
      <w:pPr>
        <w:pStyle w:val="Normal1"/>
        <w:spacing w:after="0" w:line="240" w:lineRule="auto"/>
        <w:jc w:val="both"/>
        <w:rPr>
          <w:rFonts w:ascii="Times New Roman" w:hAnsi="Times New Roman" w:cs="Times New Roman"/>
          <w:color w:val="auto"/>
          <w:lang w:val="en-US"/>
        </w:rPr>
      </w:pPr>
      <w:r w:rsidRPr="00FD13C8">
        <w:rPr>
          <w:rFonts w:ascii="Times New Roman" w:hAnsi="Times New Roman" w:cs="Times New Roman"/>
          <w:b/>
          <w:color w:val="auto"/>
          <w:lang w:val="en-US"/>
        </w:rPr>
        <w:t>Session 1 : International and Regional Context of Principle 10</w:t>
      </w:r>
    </w:p>
    <w:p w:rsidR="00FD13C8" w:rsidRPr="00FD13C8" w:rsidRDefault="00FD13C8" w:rsidP="00FD13C8">
      <w:pPr>
        <w:pStyle w:val="Normal1"/>
        <w:spacing w:after="0" w:line="240" w:lineRule="auto"/>
        <w:jc w:val="both"/>
        <w:rPr>
          <w:rFonts w:ascii="Times New Roman" w:hAnsi="Times New Roman" w:cs="Times New Roman"/>
          <w:color w:val="auto"/>
          <w:lang w:val="en-US"/>
        </w:rPr>
      </w:pPr>
    </w:p>
    <w:p w:rsidR="00FD13C8" w:rsidRPr="00FD13C8" w:rsidRDefault="00FD13C8" w:rsidP="00FD13C8">
      <w:pPr>
        <w:pStyle w:val="Normal1"/>
        <w:spacing w:after="0" w:line="240" w:lineRule="auto"/>
        <w:jc w:val="both"/>
        <w:rPr>
          <w:rFonts w:ascii="Times New Roman" w:hAnsi="Times New Roman" w:cs="Times New Roman"/>
          <w:color w:val="auto"/>
          <w:lang w:val="en-US"/>
        </w:rPr>
      </w:pPr>
      <w:r w:rsidRPr="00FD13C8">
        <w:rPr>
          <w:rFonts w:ascii="Times New Roman" w:hAnsi="Times New Roman" w:cs="Times New Roman"/>
          <w:i/>
          <w:color w:val="auto"/>
          <w:lang w:val="en-US"/>
        </w:rPr>
        <w:t>Objective: Provide an overview of Principle 10 relevant international and regional developments and related perspectives of governments and key stakeholders (1992 Rio Declaration, Bali Guidelines, Aarhus Convention, Principle 10 LAC Declaration)</w:t>
      </w:r>
    </w:p>
    <w:p w:rsidR="00FD13C8" w:rsidRPr="00FD13C8" w:rsidRDefault="00FD13C8" w:rsidP="00FD13C8">
      <w:pPr>
        <w:pStyle w:val="Normal1"/>
        <w:spacing w:after="0" w:line="240" w:lineRule="auto"/>
        <w:rPr>
          <w:rFonts w:ascii="Times New Roman" w:hAnsi="Times New Roman" w:cs="Times New Roman"/>
          <w:color w:val="auto"/>
          <w:lang w:val="en-US"/>
        </w:rPr>
      </w:pPr>
    </w:p>
    <w:p w:rsidR="00FD13C8" w:rsidRPr="00FD13C8" w:rsidRDefault="00FD13C8" w:rsidP="00FD13C8">
      <w:pPr>
        <w:pStyle w:val="Prrafodelista"/>
        <w:spacing w:after="0" w:line="240" w:lineRule="auto"/>
        <w:ind w:left="2124" w:hanging="2232"/>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10.45h – 12.30h: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Panel discussion: Principle 10 of the Rio Declaration of 1992 within the context of implementation of the BPoA and MSI</w:t>
      </w:r>
    </w:p>
    <w:p w:rsidR="00FD13C8" w:rsidRPr="00FD13C8" w:rsidRDefault="00FD13C8" w:rsidP="00FD13C8">
      <w:pPr>
        <w:pStyle w:val="Prrafodelista"/>
        <w:spacing w:after="0" w:line="240" w:lineRule="auto"/>
        <w:ind w:left="2124" w:hanging="2232"/>
        <w:jc w:val="both"/>
        <w:rPr>
          <w:rFonts w:ascii="Times New Roman" w:hAnsi="Times New Roman" w:cs="Times New Roman"/>
          <w:color w:val="auto"/>
          <w:lang w:val="en-US"/>
        </w:rPr>
      </w:pPr>
    </w:p>
    <w:p w:rsidR="00FD13C8" w:rsidRPr="00FD13C8" w:rsidRDefault="00FD13C8" w:rsidP="00FD13C8">
      <w:pPr>
        <w:pStyle w:val="Normal1"/>
        <w:numPr>
          <w:ilvl w:val="0"/>
          <w:numId w:val="25"/>
        </w:numPr>
        <w:spacing w:after="0" w:line="240" w:lineRule="auto"/>
        <w:ind w:left="1068" w:hanging="360"/>
        <w:jc w:val="both"/>
        <w:rPr>
          <w:rFonts w:ascii="Times New Roman" w:hAnsi="Times New Roman" w:cs="Times New Roman"/>
          <w:color w:val="auto"/>
          <w:lang w:val="en-US"/>
        </w:rPr>
      </w:pPr>
      <w:r w:rsidRPr="00FD13C8">
        <w:rPr>
          <w:rFonts w:ascii="Times New Roman" w:hAnsi="Times New Roman" w:cs="Times New Roman"/>
          <w:color w:val="auto"/>
          <w:lang w:val="en-US"/>
        </w:rPr>
        <w:t>Presentation by Carlos de Miguel (ECLAC) and Mark Griffith (UNEP)</w:t>
      </w:r>
    </w:p>
    <w:p w:rsidR="00FD13C8" w:rsidRPr="00FD13C8" w:rsidRDefault="00FD13C8" w:rsidP="00FD13C8">
      <w:pPr>
        <w:pStyle w:val="Normal1"/>
        <w:numPr>
          <w:ilvl w:val="0"/>
          <w:numId w:val="25"/>
        </w:numPr>
        <w:spacing w:after="0" w:line="240" w:lineRule="auto"/>
        <w:ind w:left="1068" w:hanging="360"/>
        <w:jc w:val="both"/>
        <w:rPr>
          <w:rFonts w:ascii="Times New Roman" w:hAnsi="Times New Roman" w:cs="Times New Roman"/>
          <w:color w:val="auto"/>
          <w:lang w:val="en-US"/>
        </w:rPr>
      </w:pPr>
      <w:r w:rsidRPr="00FD13C8">
        <w:rPr>
          <w:rFonts w:ascii="Times New Roman" w:hAnsi="Times New Roman" w:cs="Times New Roman"/>
          <w:color w:val="auto"/>
          <w:lang w:val="en-US"/>
        </w:rPr>
        <w:t>Presentation by Hon. Justice Winston Anderson, Caribbean Court of Justice</w:t>
      </w:r>
    </w:p>
    <w:p w:rsidR="00FD13C8" w:rsidRPr="00FD13C8" w:rsidRDefault="00FD13C8" w:rsidP="00FD13C8">
      <w:pPr>
        <w:pStyle w:val="Normal1"/>
        <w:spacing w:after="0" w:line="240" w:lineRule="auto"/>
        <w:jc w:val="both"/>
        <w:rPr>
          <w:rFonts w:ascii="Times New Roman" w:hAnsi="Times New Roman" w:cs="Times New Roman"/>
          <w:color w:val="auto"/>
          <w:lang w:val="en-US"/>
        </w:rPr>
      </w:pPr>
    </w:p>
    <w:p w:rsidR="00FD13C8" w:rsidRPr="00FD13C8" w:rsidRDefault="00FD13C8" w:rsidP="00FD13C8">
      <w:pPr>
        <w:pStyle w:val="Normal1"/>
        <w:spacing w:after="0" w:line="240" w:lineRule="auto"/>
        <w:ind w:left="708"/>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Panellists: </w:t>
      </w:r>
    </w:p>
    <w:p w:rsidR="00FD13C8" w:rsidRPr="00FD13C8" w:rsidRDefault="00FD13C8" w:rsidP="00FD13C8">
      <w:pPr>
        <w:pStyle w:val="Normal1"/>
        <w:spacing w:after="0" w:line="240" w:lineRule="auto"/>
        <w:ind w:left="708"/>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Peter Mitchell, Socio-Economic Policy Planning Division, Ministry of Planning and Sustainable Development, Trinidad and Tobago </w:t>
      </w:r>
    </w:p>
    <w:p w:rsidR="00FD13C8" w:rsidRPr="00FD13C8" w:rsidRDefault="00FD13C8" w:rsidP="00FD13C8">
      <w:pPr>
        <w:pStyle w:val="Normal1"/>
        <w:spacing w:after="0" w:line="240" w:lineRule="auto"/>
        <w:ind w:left="708"/>
        <w:jc w:val="both"/>
        <w:rPr>
          <w:rFonts w:ascii="Times New Roman" w:hAnsi="Times New Roman" w:cs="Times New Roman"/>
          <w:color w:val="auto"/>
          <w:lang w:val="en-US"/>
        </w:rPr>
      </w:pPr>
      <w:r w:rsidRPr="00FD13C8">
        <w:rPr>
          <w:rFonts w:ascii="Times New Roman" w:hAnsi="Times New Roman" w:cs="Times New Roman"/>
          <w:color w:val="auto"/>
          <w:lang w:val="en-US"/>
        </w:rPr>
        <w:t>Danielle Andrade, Jamaica Environmental Trust</w:t>
      </w:r>
    </w:p>
    <w:p w:rsidR="00FD13C8" w:rsidRPr="00FD13C8" w:rsidRDefault="00FD13C8" w:rsidP="00FD13C8">
      <w:pPr>
        <w:pStyle w:val="Normal1"/>
        <w:spacing w:after="0" w:line="240" w:lineRule="auto"/>
        <w:ind w:left="708"/>
        <w:jc w:val="both"/>
        <w:rPr>
          <w:rFonts w:ascii="Times New Roman" w:hAnsi="Times New Roman" w:cs="Times New Roman"/>
          <w:color w:val="auto"/>
          <w:lang w:val="en-US"/>
        </w:rPr>
      </w:pPr>
      <w:r w:rsidRPr="00FD13C8">
        <w:rPr>
          <w:rFonts w:ascii="Times New Roman" w:hAnsi="Times New Roman" w:cs="Times New Roman"/>
          <w:color w:val="auto"/>
          <w:lang w:val="en-US"/>
        </w:rPr>
        <w:t xml:space="preserve">Peter A. Murray, Organization of Eastern Caribbean </w:t>
      </w:r>
    </w:p>
    <w:p w:rsidR="00FD13C8" w:rsidRPr="00FD13C8" w:rsidRDefault="00FD13C8" w:rsidP="00FD13C8">
      <w:pPr>
        <w:pStyle w:val="Normal1"/>
        <w:numPr>
          <w:ilvl w:val="0"/>
          <w:numId w:val="25"/>
        </w:numPr>
        <w:spacing w:after="0" w:line="240" w:lineRule="auto"/>
        <w:ind w:left="1068" w:hanging="360"/>
        <w:jc w:val="both"/>
        <w:rPr>
          <w:rFonts w:ascii="Times New Roman" w:hAnsi="Times New Roman" w:cs="Times New Roman"/>
          <w:color w:val="auto"/>
        </w:rPr>
      </w:pPr>
      <w:r w:rsidRPr="00FD13C8">
        <w:rPr>
          <w:rFonts w:ascii="Times New Roman" w:hAnsi="Times New Roman" w:cs="Times New Roman"/>
          <w:color w:val="auto"/>
        </w:rPr>
        <w:t>Open discussion</w:t>
      </w:r>
    </w:p>
    <w:p w:rsidR="00FD13C8" w:rsidRPr="00FD13C8" w:rsidRDefault="00FD13C8" w:rsidP="00FD13C8">
      <w:pPr>
        <w:pStyle w:val="Prrafodelista"/>
        <w:spacing w:after="0" w:line="240" w:lineRule="auto"/>
        <w:ind w:left="1410" w:hanging="1410"/>
        <w:jc w:val="both"/>
        <w:rPr>
          <w:rFonts w:ascii="Times New Roman" w:hAnsi="Times New Roman" w:cs="Times New Roman"/>
          <w:color w:val="auto"/>
        </w:rPr>
      </w:pPr>
    </w:p>
    <w:p w:rsidR="00FD13C8" w:rsidRPr="00FD13C8" w:rsidRDefault="00FD13C8" w:rsidP="00FD13C8">
      <w:pPr>
        <w:pStyle w:val="Prrafodelista"/>
        <w:spacing w:after="0" w:line="240" w:lineRule="auto"/>
        <w:ind w:left="0"/>
        <w:jc w:val="both"/>
        <w:rPr>
          <w:rFonts w:ascii="Times New Roman" w:hAnsi="Times New Roman" w:cs="Times New Roman"/>
          <w:color w:val="auto"/>
        </w:rPr>
      </w:pPr>
      <w:r w:rsidRPr="00FD13C8">
        <w:rPr>
          <w:rFonts w:ascii="Times New Roman" w:hAnsi="Times New Roman" w:cs="Times New Roman"/>
          <w:b/>
          <w:color w:val="auto"/>
        </w:rPr>
        <w:t>12.30h – 14.00h</w:t>
      </w:r>
      <w:r w:rsidRPr="00FD13C8">
        <w:rPr>
          <w:rFonts w:ascii="Times New Roman" w:hAnsi="Times New Roman" w:cs="Times New Roman"/>
          <w:color w:val="auto"/>
        </w:rPr>
        <w:tab/>
      </w:r>
      <w:r w:rsidRPr="00FD13C8">
        <w:rPr>
          <w:rFonts w:ascii="Times New Roman" w:hAnsi="Times New Roman" w:cs="Times New Roman"/>
          <w:b/>
          <w:color w:val="auto"/>
        </w:rPr>
        <w:t>Lunch Break</w:t>
      </w:r>
    </w:p>
    <w:p w:rsidR="00FD13C8" w:rsidRPr="00FD13C8" w:rsidRDefault="00FD13C8" w:rsidP="00FD13C8">
      <w:pPr>
        <w:pStyle w:val="Prrafodelista"/>
        <w:spacing w:after="0" w:line="240" w:lineRule="auto"/>
        <w:ind w:left="0"/>
        <w:jc w:val="both"/>
        <w:rPr>
          <w:rFonts w:ascii="Times New Roman" w:hAnsi="Times New Roman" w:cs="Times New Roman"/>
          <w:color w:val="auto"/>
        </w:rPr>
      </w:pPr>
    </w:p>
    <w:p w:rsidR="00FD13C8" w:rsidRPr="00FD13C8" w:rsidRDefault="00FD13C8" w:rsidP="00FD13C8">
      <w:pPr>
        <w:pStyle w:val="Normal1"/>
        <w:spacing w:after="0" w:line="240" w:lineRule="auto"/>
        <w:jc w:val="both"/>
        <w:rPr>
          <w:rFonts w:ascii="Times New Roman" w:hAnsi="Times New Roman" w:cs="Times New Roman"/>
          <w:color w:val="auto"/>
          <w:lang w:val="en-US"/>
        </w:rPr>
      </w:pPr>
      <w:r w:rsidRPr="00FD13C8">
        <w:rPr>
          <w:rFonts w:ascii="Times New Roman" w:hAnsi="Times New Roman" w:cs="Times New Roman"/>
          <w:b/>
          <w:color w:val="auto"/>
          <w:lang w:val="en-US"/>
        </w:rPr>
        <w:t>Session 2 : Identifying Good Practices and Lessons in the Region</w:t>
      </w:r>
    </w:p>
    <w:p w:rsidR="00FD13C8" w:rsidRPr="00FD13C8" w:rsidRDefault="00FD13C8" w:rsidP="00FD13C8">
      <w:pPr>
        <w:pStyle w:val="Normal1"/>
        <w:spacing w:after="0" w:line="240" w:lineRule="auto"/>
        <w:jc w:val="both"/>
        <w:rPr>
          <w:rFonts w:ascii="Times New Roman" w:hAnsi="Times New Roman" w:cs="Times New Roman"/>
          <w:color w:val="auto"/>
          <w:lang w:val="en-US"/>
        </w:rPr>
      </w:pPr>
    </w:p>
    <w:p w:rsidR="00FD13C8" w:rsidRPr="00FD13C8" w:rsidRDefault="00FD13C8" w:rsidP="00FD13C8">
      <w:pPr>
        <w:pStyle w:val="Normal1"/>
        <w:spacing w:after="0" w:line="240" w:lineRule="auto"/>
        <w:jc w:val="both"/>
        <w:rPr>
          <w:rFonts w:ascii="Times New Roman" w:hAnsi="Times New Roman" w:cs="Times New Roman"/>
          <w:color w:val="auto"/>
          <w:lang w:val="en-US"/>
        </w:rPr>
      </w:pPr>
      <w:r w:rsidRPr="00FD13C8">
        <w:rPr>
          <w:rFonts w:ascii="Times New Roman" w:hAnsi="Times New Roman" w:cs="Times New Roman"/>
          <w:i/>
          <w:color w:val="auto"/>
          <w:lang w:val="en-US"/>
        </w:rPr>
        <w:t xml:space="preserve">Objective:  For the key pillars of Principle 10 - information, participation, justice -  provide case </w:t>
      </w:r>
      <w:r w:rsidRPr="00FD13C8">
        <w:rPr>
          <w:rFonts w:ascii="Times New Roman" w:hAnsi="Times New Roman" w:cs="Times New Roman"/>
          <w:i/>
          <w:color w:val="auto"/>
          <w:lang w:val="en-US"/>
        </w:rPr>
        <w:lastRenderedPageBreak/>
        <w:t>illustration, identify good practices and implementation challenges in countries in the region and introduce legal guidance contained in the Bali Guidelines</w:t>
      </w:r>
    </w:p>
    <w:p w:rsidR="00FD13C8" w:rsidRPr="00FD13C8" w:rsidRDefault="00FD13C8" w:rsidP="00FD13C8">
      <w:pPr>
        <w:pStyle w:val="Normal1"/>
        <w:spacing w:after="0" w:line="240" w:lineRule="auto"/>
        <w:jc w:val="both"/>
        <w:rPr>
          <w:rFonts w:ascii="Times New Roman" w:hAnsi="Times New Roman" w:cs="Times New Roman"/>
          <w:color w:val="auto"/>
          <w:lang w:val="en-US"/>
        </w:rPr>
      </w:pPr>
    </w:p>
    <w:p w:rsidR="00FD13C8" w:rsidRPr="00FD13C8" w:rsidRDefault="00FD13C8" w:rsidP="00FD13C8">
      <w:pPr>
        <w:pStyle w:val="Normal1"/>
        <w:spacing w:after="0" w:line="240" w:lineRule="auto"/>
        <w:jc w:val="both"/>
        <w:rPr>
          <w:rFonts w:ascii="Times New Roman" w:hAnsi="Times New Roman" w:cs="Times New Roman"/>
          <w:color w:val="auto"/>
          <w:lang w:val="en-US"/>
        </w:rPr>
      </w:pPr>
    </w:p>
    <w:p w:rsidR="00FD13C8" w:rsidRPr="00FD13C8" w:rsidRDefault="00FD13C8" w:rsidP="00FD13C8">
      <w:pPr>
        <w:pStyle w:val="Normal1"/>
        <w:spacing w:after="0" w:line="240" w:lineRule="auto"/>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FD13C8">
      <w:pPr>
        <w:pStyle w:val="Normal1"/>
        <w:spacing w:after="0" w:line="240" w:lineRule="auto"/>
        <w:jc w:val="both"/>
        <w:rPr>
          <w:rFonts w:ascii="Times New Roman" w:hAnsi="Times New Roman" w:cs="Times New Roman"/>
          <w:color w:val="auto"/>
        </w:rPr>
      </w:pPr>
      <w:r w:rsidRPr="00FD13C8">
        <w:rPr>
          <w:rFonts w:ascii="Times New Roman" w:hAnsi="Times New Roman" w:cs="Times New Roman"/>
          <w:b/>
          <w:color w:val="auto"/>
        </w:rPr>
        <w:t xml:space="preserve">14h – 16.00: </w:t>
      </w:r>
      <w:r w:rsidRPr="00FD13C8">
        <w:rPr>
          <w:rFonts w:ascii="Times New Roman" w:hAnsi="Times New Roman" w:cs="Times New Roman"/>
          <w:color w:val="auto"/>
        </w:rPr>
        <w:tab/>
      </w:r>
      <w:r w:rsidRPr="00FD13C8">
        <w:rPr>
          <w:rFonts w:ascii="Times New Roman" w:hAnsi="Times New Roman" w:cs="Times New Roman"/>
          <w:color w:val="auto"/>
        </w:rPr>
        <w:tab/>
      </w:r>
      <w:r w:rsidRPr="00FD13C8">
        <w:rPr>
          <w:rFonts w:ascii="Times New Roman" w:hAnsi="Times New Roman" w:cs="Times New Roman"/>
          <w:b/>
          <w:color w:val="auto"/>
        </w:rPr>
        <w:t>Theme 1: Access to Information</w:t>
      </w:r>
    </w:p>
    <w:p w:rsidR="00FD13C8" w:rsidRPr="00FD13C8" w:rsidRDefault="00FD13C8" w:rsidP="00FD13C8">
      <w:pPr>
        <w:pStyle w:val="Normal1"/>
        <w:spacing w:after="0" w:line="240" w:lineRule="auto"/>
        <w:jc w:val="both"/>
        <w:rPr>
          <w:rFonts w:ascii="Times New Roman" w:hAnsi="Times New Roman" w:cs="Times New Roman"/>
          <w:color w:val="auto"/>
        </w:rPr>
      </w:pPr>
    </w:p>
    <w:p w:rsidR="00FD13C8" w:rsidRPr="00FD13C8" w:rsidRDefault="00FD13C8" w:rsidP="00FD13C8">
      <w:pPr>
        <w:pStyle w:val="Prrafodelista"/>
        <w:numPr>
          <w:ilvl w:val="0"/>
          <w:numId w:val="26"/>
        </w:numPr>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Brief introduction to relevant provisions of the Bali Guidelines and the Bali Guideline Implementation Handbook (Stephen Stec)</w:t>
      </w:r>
    </w:p>
    <w:p w:rsidR="00FD13C8" w:rsidRPr="00FD13C8" w:rsidRDefault="00FD13C8" w:rsidP="00FD13C8">
      <w:pPr>
        <w:pStyle w:val="Prrafodelista"/>
        <w:numPr>
          <w:ilvl w:val="0"/>
          <w:numId w:val="26"/>
        </w:numPr>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The Legal basis for access to information on environmental matters in the Caribbean (Carolle Excell, WRI)</w:t>
      </w:r>
    </w:p>
    <w:p w:rsidR="00FD13C8" w:rsidRPr="00FD13C8" w:rsidRDefault="00FD13C8" w:rsidP="00FD13C8">
      <w:pPr>
        <w:pStyle w:val="Prrafodelista"/>
        <w:numPr>
          <w:ilvl w:val="0"/>
          <w:numId w:val="26"/>
        </w:numPr>
        <w:spacing w:after="0" w:line="240" w:lineRule="auto"/>
        <w:ind w:left="360" w:hanging="360"/>
        <w:jc w:val="both"/>
        <w:rPr>
          <w:rFonts w:ascii="Times New Roman" w:hAnsi="Times New Roman" w:cs="Times New Roman"/>
          <w:color w:val="auto"/>
        </w:rPr>
      </w:pPr>
      <w:r w:rsidRPr="00FD13C8">
        <w:rPr>
          <w:rFonts w:ascii="Times New Roman" w:hAnsi="Times New Roman" w:cs="Times New Roman"/>
          <w:color w:val="auto"/>
        </w:rPr>
        <w:t>Open Discussion</w:t>
      </w:r>
    </w:p>
    <w:p w:rsidR="00FD13C8" w:rsidRPr="00FD13C8" w:rsidRDefault="00FD13C8" w:rsidP="00FD13C8">
      <w:pPr>
        <w:pStyle w:val="Prrafodelista"/>
        <w:numPr>
          <w:ilvl w:val="0"/>
          <w:numId w:val="26"/>
        </w:numPr>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Working groups to identify good practices and implementation challenges , with the objective to define key elements of regional benchmarks</w:t>
      </w: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2124" w:hanging="2232"/>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16.00h – 16.15h: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Coffee break</w:t>
      </w: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36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16.15h – 18.00h </w:t>
      </w:r>
      <w:r w:rsidRPr="00FD13C8">
        <w:rPr>
          <w:rFonts w:ascii="Times New Roman" w:hAnsi="Times New Roman" w:cs="Times New Roman"/>
          <w:color w:val="auto"/>
          <w:lang w:val="en-US"/>
        </w:rPr>
        <w:tab/>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Theme 2: Public Participation</w:t>
      </w: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r w:rsidRPr="00FD13C8">
        <w:rPr>
          <w:rFonts w:ascii="Times New Roman" w:hAnsi="Times New Roman" w:cs="Times New Roman"/>
          <w:color w:val="auto"/>
          <w:lang w:val="en-US"/>
        </w:rPr>
        <w:tab/>
      </w: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r w:rsidRPr="00FD13C8">
        <w:rPr>
          <w:rFonts w:ascii="Times New Roman" w:hAnsi="Times New Roman" w:cs="Times New Roman"/>
          <w:color w:val="auto"/>
          <w:lang w:val="en-US"/>
        </w:rPr>
        <w:t>•</w:t>
      </w:r>
      <w:r w:rsidRPr="00FD13C8">
        <w:rPr>
          <w:rFonts w:ascii="Times New Roman" w:hAnsi="Times New Roman" w:cs="Times New Roman"/>
          <w:color w:val="auto"/>
          <w:lang w:val="en-US"/>
        </w:rPr>
        <w:tab/>
        <w:t>Brief introduction to relevant provisions of the Bali Guidelines (Stephen Stec)</w:t>
      </w:r>
    </w:p>
    <w:p w:rsidR="00FD13C8" w:rsidRPr="00FD13C8" w:rsidRDefault="00FD13C8" w:rsidP="00FD13C8">
      <w:pPr>
        <w:pStyle w:val="Normal1"/>
        <w:spacing w:after="0" w:line="240" w:lineRule="auto"/>
        <w:ind w:left="705" w:hanging="705"/>
        <w:jc w:val="both"/>
        <w:rPr>
          <w:rFonts w:ascii="Times New Roman" w:hAnsi="Times New Roman" w:cs="Times New Roman"/>
          <w:color w:val="auto"/>
          <w:lang w:val="en-US"/>
        </w:rPr>
      </w:pPr>
      <w:r w:rsidRPr="00FD13C8">
        <w:rPr>
          <w:rFonts w:ascii="Times New Roman" w:hAnsi="Times New Roman" w:cs="Times New Roman"/>
          <w:color w:val="auto"/>
          <w:lang w:val="en-US"/>
        </w:rPr>
        <w:t>•</w:t>
      </w:r>
      <w:r w:rsidRPr="00FD13C8">
        <w:rPr>
          <w:rFonts w:ascii="Times New Roman" w:hAnsi="Times New Roman" w:cs="Times New Roman"/>
          <w:color w:val="auto"/>
          <w:lang w:val="en-US"/>
        </w:rPr>
        <w:tab/>
        <w:t>The legal basis for public participation in environmental matters in the Caribbean (Melinda Janki, Justice Institute Guyana)</w:t>
      </w:r>
    </w:p>
    <w:p w:rsidR="00FD13C8" w:rsidRPr="00FD13C8" w:rsidRDefault="00FD13C8" w:rsidP="00FD13C8">
      <w:pPr>
        <w:pStyle w:val="Prrafodelista"/>
        <w:spacing w:after="0" w:line="240" w:lineRule="auto"/>
        <w:ind w:left="705" w:hanging="705"/>
        <w:jc w:val="both"/>
        <w:rPr>
          <w:rFonts w:ascii="Times New Roman" w:hAnsi="Times New Roman" w:cs="Times New Roman"/>
          <w:color w:val="auto"/>
          <w:lang w:val="en-US"/>
        </w:rPr>
      </w:pPr>
      <w:r w:rsidRPr="00FD13C8">
        <w:rPr>
          <w:rFonts w:ascii="Times New Roman" w:hAnsi="Times New Roman" w:cs="Times New Roman"/>
          <w:color w:val="auto"/>
          <w:lang w:val="en-US"/>
        </w:rPr>
        <w:t>•</w:t>
      </w:r>
      <w:r w:rsidRPr="00FD13C8">
        <w:rPr>
          <w:rFonts w:ascii="Times New Roman" w:hAnsi="Times New Roman" w:cs="Times New Roman"/>
          <w:color w:val="auto"/>
          <w:lang w:val="en-US"/>
        </w:rPr>
        <w:tab/>
        <w:t>Open Discussion</w:t>
      </w:r>
    </w:p>
    <w:p w:rsidR="00FD13C8" w:rsidRPr="00FD13C8" w:rsidRDefault="00FD13C8" w:rsidP="00FD13C8">
      <w:pPr>
        <w:pStyle w:val="Prrafodelista"/>
        <w:spacing w:after="0" w:line="240" w:lineRule="auto"/>
        <w:ind w:left="705" w:hanging="705"/>
        <w:jc w:val="both"/>
        <w:rPr>
          <w:rFonts w:ascii="Times New Roman" w:hAnsi="Times New Roman" w:cs="Times New Roman"/>
          <w:color w:val="auto"/>
          <w:lang w:val="en-US"/>
        </w:rPr>
      </w:pPr>
      <w:r w:rsidRPr="00FD13C8">
        <w:rPr>
          <w:rFonts w:ascii="Times New Roman" w:hAnsi="Times New Roman" w:cs="Times New Roman"/>
          <w:color w:val="auto"/>
          <w:lang w:val="en-US"/>
        </w:rPr>
        <w:t>•</w:t>
      </w:r>
      <w:r w:rsidRPr="00FD13C8">
        <w:rPr>
          <w:rFonts w:ascii="Times New Roman" w:hAnsi="Times New Roman" w:cs="Times New Roman"/>
          <w:color w:val="auto"/>
          <w:lang w:val="en-US"/>
        </w:rPr>
        <w:tab/>
        <w:t>Working groups to identify good practices and implementation challenges, with the objective to define key elements of regional benchmarks</w:t>
      </w: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2124" w:hanging="2124"/>
        <w:jc w:val="both"/>
        <w:rPr>
          <w:rFonts w:ascii="Times New Roman" w:hAnsi="Times New Roman" w:cs="Times New Roman"/>
          <w:color w:val="auto"/>
          <w:lang w:val="en-US"/>
        </w:rPr>
      </w:pPr>
      <w:r w:rsidRPr="00FD13C8">
        <w:rPr>
          <w:rFonts w:ascii="Times New Roman" w:hAnsi="Times New Roman" w:cs="Times New Roman"/>
          <w:b/>
          <w:color w:val="auto"/>
          <w:lang w:val="en-US"/>
        </w:rPr>
        <w:t>18.00h – 18.30h:</w:t>
      </w:r>
      <w:r w:rsidRPr="00FD13C8">
        <w:rPr>
          <w:rFonts w:ascii="Times New Roman" w:hAnsi="Times New Roman" w:cs="Times New Roman"/>
          <w:color w:val="auto"/>
          <w:lang w:val="en-US"/>
        </w:rPr>
        <w:t xml:space="preserve">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Reporting to Plenary (Summary of Working Group Discussion, Theme 1 and Theme 2)</w:t>
      </w: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FD13C8">
      <w:pPr>
        <w:pStyle w:val="Normal1"/>
        <w:spacing w:after="0" w:line="240" w:lineRule="auto"/>
        <w:jc w:val="both"/>
        <w:rPr>
          <w:rFonts w:ascii="Times New Roman" w:hAnsi="Times New Roman" w:cs="Times New Roman"/>
          <w:color w:val="auto"/>
          <w:lang w:val="en-US"/>
        </w:rPr>
      </w:pPr>
    </w:p>
    <w:p w:rsidR="00FD13C8" w:rsidRPr="00FD13C8" w:rsidRDefault="00FD13C8" w:rsidP="00FD13C8">
      <w:pPr>
        <w:pStyle w:val="Normal1"/>
        <w:spacing w:after="0" w:line="240" w:lineRule="auto"/>
        <w:jc w:val="both"/>
        <w:rPr>
          <w:rFonts w:ascii="Times New Roman" w:hAnsi="Times New Roman" w:cs="Times New Roman"/>
          <w:color w:val="auto"/>
        </w:rPr>
      </w:pPr>
      <w:r w:rsidRPr="00FD13C8">
        <w:rPr>
          <w:rFonts w:ascii="Times New Roman" w:hAnsi="Times New Roman" w:cs="Times New Roman"/>
          <w:b/>
          <w:color w:val="auto"/>
          <w:sz w:val="26"/>
        </w:rPr>
        <w:t xml:space="preserve">Day 2 </w:t>
      </w:r>
    </w:p>
    <w:p w:rsidR="00FD13C8" w:rsidRPr="00FD13C8" w:rsidRDefault="00FD13C8" w:rsidP="00FD13C8">
      <w:pPr>
        <w:pStyle w:val="Normal1"/>
        <w:spacing w:after="0" w:line="240" w:lineRule="auto"/>
        <w:jc w:val="both"/>
        <w:rPr>
          <w:rFonts w:ascii="Times New Roman" w:hAnsi="Times New Roman" w:cs="Times New Roman"/>
          <w:color w:val="auto"/>
        </w:rPr>
      </w:pPr>
    </w:p>
    <w:tbl>
      <w:tblPr>
        <w:tblOverlap w:val="never"/>
        <w:tblW w:w="9104" w:type="dxa"/>
        <w:tblBorders>
          <w:top w:val="none" w:sz="3" w:space="0" w:color="000000"/>
          <w:left w:val="none" w:sz="3" w:space="0" w:color="000000"/>
          <w:bottom w:val="none" w:sz="3" w:space="0" w:color="000000"/>
          <w:right w:val="none" w:sz="3" w:space="0" w:color="000000"/>
        </w:tblBorders>
        <w:shd w:val="clear" w:color="000000" w:fill="FFFFFF"/>
        <w:tblLayout w:type="fixed"/>
        <w:tblLook w:val="04A0"/>
      </w:tblPr>
      <w:tblGrid>
        <w:gridCol w:w="9104"/>
      </w:tblGrid>
      <w:tr w:rsidR="00FD13C8" w:rsidRPr="00FD13C8" w:rsidTr="0084043D">
        <w:tc>
          <w:tcPr>
            <w:tcW w:w="9104" w:type="dxa"/>
            <w:tcBorders>
              <w:top w:val="none" w:sz="3" w:space="0" w:color="000000"/>
              <w:left w:val="none" w:sz="3" w:space="0" w:color="000000"/>
              <w:bottom w:val="none" w:sz="3" w:space="0" w:color="000000"/>
              <w:right w:val="none" w:sz="3" w:space="0" w:color="000000"/>
            </w:tcBorders>
            <w:shd w:val="clear" w:color="auto" w:fill="FFFFFF"/>
          </w:tcPr>
          <w:p w:rsidR="00FD13C8" w:rsidRPr="00FD13C8" w:rsidRDefault="00FD13C8" w:rsidP="0084043D">
            <w:pPr>
              <w:pStyle w:val="Normal1"/>
              <w:snapToGrid w:val="0"/>
              <w:spacing w:after="0" w:line="240" w:lineRule="auto"/>
              <w:jc w:val="both"/>
              <w:rPr>
                <w:rFonts w:ascii="Times New Roman" w:hAnsi="Times New Roman" w:cs="Times New Roman"/>
                <w:color w:val="auto"/>
              </w:rPr>
            </w:pPr>
            <w:r w:rsidRPr="00FD13C8">
              <w:rPr>
                <w:rFonts w:ascii="Times New Roman" w:hAnsi="Times New Roman" w:cs="Times New Roman"/>
                <w:b/>
                <w:color w:val="auto"/>
                <w:sz w:val="26"/>
              </w:rPr>
              <w:t>Session 2  (cont.)</w:t>
            </w:r>
          </w:p>
        </w:tc>
      </w:tr>
    </w:tbl>
    <w:p w:rsidR="00FD13C8" w:rsidRPr="00FD13C8" w:rsidRDefault="00FD13C8" w:rsidP="00FD13C8">
      <w:pPr>
        <w:pStyle w:val="Normal1"/>
        <w:spacing w:after="0" w:line="240" w:lineRule="auto"/>
        <w:jc w:val="both"/>
        <w:rPr>
          <w:rFonts w:ascii="Times New Roman" w:hAnsi="Times New Roman" w:cs="Times New Roman"/>
          <w:color w:val="auto"/>
        </w:rPr>
      </w:pPr>
    </w:p>
    <w:p w:rsidR="00FD13C8" w:rsidRPr="00FD13C8" w:rsidRDefault="00FD13C8" w:rsidP="00FD13C8">
      <w:pPr>
        <w:pStyle w:val="Normal1"/>
        <w:spacing w:after="0" w:line="240" w:lineRule="auto"/>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9.00h – 11.00h: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Theme 3: Access to Justice</w:t>
      </w:r>
    </w:p>
    <w:p w:rsidR="00FD13C8" w:rsidRPr="00FD13C8" w:rsidRDefault="00FD13C8" w:rsidP="00FD13C8">
      <w:pPr>
        <w:pStyle w:val="Normal1"/>
        <w:spacing w:after="0" w:line="240" w:lineRule="auto"/>
        <w:jc w:val="both"/>
        <w:rPr>
          <w:rFonts w:ascii="Times New Roman" w:hAnsi="Times New Roman" w:cs="Times New Roman"/>
          <w:color w:val="auto"/>
          <w:lang w:val="en-US"/>
        </w:rPr>
      </w:pPr>
    </w:p>
    <w:p w:rsidR="00FD13C8" w:rsidRPr="00FD13C8" w:rsidRDefault="00FD13C8" w:rsidP="00FD13C8">
      <w:pPr>
        <w:pStyle w:val="Prrafodelista"/>
        <w:numPr>
          <w:ilvl w:val="0"/>
          <w:numId w:val="26"/>
        </w:numPr>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Brief introduction to relevant provisions of the Bali Guidelines and the Rio + 20 Declaration on Justice, Governance and Law for Environmental Sustainability (Andrea Brusco, UNEP)</w:t>
      </w:r>
    </w:p>
    <w:p w:rsidR="00FD13C8" w:rsidRPr="00FD13C8" w:rsidRDefault="00FD13C8" w:rsidP="00FD13C8">
      <w:pPr>
        <w:pStyle w:val="Prrafodelista"/>
        <w:numPr>
          <w:ilvl w:val="0"/>
          <w:numId w:val="26"/>
        </w:numPr>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The Legal basis for access to justice in environmental matters in the Caribbean  and effective access to judicial and administrative proceedings, including redress and remedy judicial and administrative proceedings (Hon. Justice Winston Anderson, Caribbean Court of Justice)</w:t>
      </w:r>
    </w:p>
    <w:p w:rsidR="00FD13C8" w:rsidRPr="00FD13C8" w:rsidRDefault="00FD13C8" w:rsidP="00FD13C8">
      <w:pPr>
        <w:pStyle w:val="Prrafodelista"/>
        <w:numPr>
          <w:ilvl w:val="0"/>
          <w:numId w:val="26"/>
        </w:numPr>
        <w:spacing w:after="0" w:line="240" w:lineRule="auto"/>
        <w:ind w:left="360" w:hanging="360"/>
        <w:jc w:val="both"/>
        <w:rPr>
          <w:rFonts w:ascii="Times New Roman" w:hAnsi="Times New Roman" w:cs="Times New Roman"/>
          <w:color w:val="auto"/>
        </w:rPr>
      </w:pPr>
      <w:r w:rsidRPr="00FD13C8">
        <w:rPr>
          <w:rFonts w:ascii="Times New Roman" w:hAnsi="Times New Roman" w:cs="Times New Roman"/>
          <w:color w:val="auto"/>
        </w:rPr>
        <w:t xml:space="preserve">Open discussion </w:t>
      </w:r>
    </w:p>
    <w:p w:rsidR="00FD13C8" w:rsidRPr="00FD13C8" w:rsidRDefault="00FD13C8" w:rsidP="00FD13C8">
      <w:pPr>
        <w:pStyle w:val="Prrafodelista"/>
        <w:numPr>
          <w:ilvl w:val="0"/>
          <w:numId w:val="26"/>
        </w:numPr>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Working groups to identify good practices and implementation challenges , with the objective to define key elements of regional benchmarks</w:t>
      </w:r>
    </w:p>
    <w:p w:rsidR="00FD13C8" w:rsidRPr="00FD13C8" w:rsidRDefault="00FD13C8" w:rsidP="00FD13C8">
      <w:pPr>
        <w:pStyle w:val="Prrafodelista"/>
        <w:spacing w:after="0" w:line="240" w:lineRule="auto"/>
        <w:ind w:left="36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36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11.00h – 11.15h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Reporting in Plenary</w:t>
      </w: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740065">
      <w:pPr>
        <w:pStyle w:val="Prrafodelista"/>
        <w:spacing w:after="0" w:line="240" w:lineRule="auto"/>
        <w:ind w:left="2124" w:hanging="2124"/>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11.15h – 11.30h: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Coffee break</w:t>
      </w: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11.30h – 13.00: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Theme 4: Regional Cooperation on Principle 10 implementation</w:t>
      </w:r>
    </w:p>
    <w:p w:rsidR="00FD13C8" w:rsidRPr="00FD13C8" w:rsidRDefault="00FD13C8" w:rsidP="00FD13C8">
      <w:pPr>
        <w:pStyle w:val="Prrafodelista"/>
        <w:spacing w:after="0" w:line="240" w:lineRule="auto"/>
        <w:ind w:left="0"/>
        <w:jc w:val="both"/>
        <w:rPr>
          <w:rFonts w:ascii="Times New Roman" w:hAnsi="Times New Roman" w:cs="Times New Roman"/>
          <w:color w:val="auto"/>
          <w:lang w:val="en-US"/>
        </w:rPr>
      </w:pPr>
    </w:p>
    <w:p w:rsidR="00FD13C8" w:rsidRPr="00FD13C8" w:rsidRDefault="00FD13C8" w:rsidP="00FD13C8">
      <w:pPr>
        <w:pStyle w:val="Normal1"/>
        <w:numPr>
          <w:ilvl w:val="0"/>
          <w:numId w:val="26"/>
        </w:numPr>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The LAC Principle 10 Declaration (Constance Nalegach, Government of Chile, President of the Presiding Officer of the Principle 10 Declaration)</w:t>
      </w:r>
    </w:p>
    <w:p w:rsidR="00FD13C8" w:rsidRPr="00FD13C8" w:rsidRDefault="00FD13C8" w:rsidP="00FD13C8">
      <w:pPr>
        <w:pStyle w:val="Normal1"/>
        <w:numPr>
          <w:ilvl w:val="0"/>
          <w:numId w:val="26"/>
        </w:numPr>
        <w:spacing w:after="0" w:line="240" w:lineRule="auto"/>
        <w:ind w:left="360" w:hanging="360"/>
        <w:jc w:val="both"/>
        <w:rPr>
          <w:rFonts w:ascii="Times New Roman" w:hAnsi="Times New Roman" w:cs="Times New Roman"/>
          <w:color w:val="auto"/>
          <w:lang w:val="en-US"/>
        </w:rPr>
      </w:pPr>
      <w:r w:rsidRPr="00FD13C8">
        <w:rPr>
          <w:rFonts w:ascii="Times New Roman" w:hAnsi="Times New Roman" w:cs="Times New Roman"/>
          <w:color w:val="auto"/>
          <w:lang w:val="en-US"/>
        </w:rPr>
        <w:t>The Aarhus Convention: Experiences with a regional instrument in the ECE region (Theodore Koukis, Aarhus Convention Secretariat, UNECE)</w:t>
      </w:r>
    </w:p>
    <w:p w:rsidR="00FD13C8" w:rsidRPr="00FD13C8" w:rsidRDefault="00FD13C8" w:rsidP="00FD13C8">
      <w:pPr>
        <w:pStyle w:val="Normal1"/>
        <w:numPr>
          <w:ilvl w:val="0"/>
          <w:numId w:val="26"/>
        </w:numPr>
        <w:spacing w:after="0" w:line="240" w:lineRule="auto"/>
        <w:ind w:left="360" w:hanging="360"/>
        <w:jc w:val="both"/>
        <w:rPr>
          <w:rFonts w:ascii="Times New Roman" w:hAnsi="Times New Roman" w:cs="Times New Roman"/>
          <w:color w:val="auto"/>
        </w:rPr>
      </w:pPr>
      <w:r w:rsidRPr="00FD13C8">
        <w:rPr>
          <w:rFonts w:ascii="Times New Roman" w:hAnsi="Times New Roman" w:cs="Times New Roman"/>
          <w:color w:val="auto"/>
        </w:rPr>
        <w:t>Open discussion</w:t>
      </w:r>
    </w:p>
    <w:p w:rsidR="00FD13C8" w:rsidRPr="00FD13C8" w:rsidRDefault="00FD13C8" w:rsidP="00FD13C8">
      <w:pPr>
        <w:pStyle w:val="Normal1"/>
        <w:spacing w:after="0" w:line="240" w:lineRule="auto"/>
        <w:jc w:val="both"/>
        <w:rPr>
          <w:rFonts w:ascii="Times New Roman" w:hAnsi="Times New Roman" w:cs="Times New Roman"/>
          <w:color w:val="auto"/>
        </w:rPr>
      </w:pPr>
    </w:p>
    <w:p w:rsidR="00FD13C8" w:rsidRPr="00FD13C8" w:rsidRDefault="00FD13C8" w:rsidP="00FD13C8">
      <w:pPr>
        <w:pStyle w:val="Normal1"/>
        <w:spacing w:after="0" w:line="240" w:lineRule="auto"/>
        <w:jc w:val="both"/>
        <w:rPr>
          <w:rFonts w:ascii="Times New Roman" w:hAnsi="Times New Roman" w:cs="Times New Roman"/>
          <w:color w:val="auto"/>
        </w:rPr>
      </w:pPr>
      <w:r w:rsidRPr="00FD13C8">
        <w:rPr>
          <w:rFonts w:ascii="Times New Roman" w:hAnsi="Times New Roman" w:cs="Times New Roman"/>
          <w:b/>
          <w:color w:val="auto"/>
        </w:rPr>
        <w:t>13.00h – 14.00h</w:t>
      </w:r>
      <w:r w:rsidRPr="00FD13C8">
        <w:rPr>
          <w:rFonts w:ascii="Times New Roman" w:hAnsi="Times New Roman" w:cs="Times New Roman"/>
          <w:color w:val="auto"/>
        </w:rPr>
        <w:tab/>
      </w:r>
      <w:r w:rsidRPr="00FD13C8">
        <w:rPr>
          <w:rFonts w:ascii="Times New Roman" w:hAnsi="Times New Roman" w:cs="Times New Roman"/>
          <w:b/>
          <w:color w:val="auto"/>
        </w:rPr>
        <w:t>Lunch Break</w:t>
      </w:r>
    </w:p>
    <w:p w:rsidR="00FD13C8" w:rsidRPr="00FD13C8" w:rsidRDefault="00FD13C8" w:rsidP="00FD13C8">
      <w:pPr>
        <w:pStyle w:val="Prrafodelista"/>
        <w:spacing w:after="0" w:line="240" w:lineRule="auto"/>
        <w:ind w:left="0"/>
        <w:jc w:val="both"/>
        <w:rPr>
          <w:rFonts w:ascii="Times New Roman" w:hAnsi="Times New Roman" w:cs="Times New Roman"/>
          <w:color w:val="auto"/>
        </w:rPr>
      </w:pPr>
    </w:p>
    <w:tbl>
      <w:tblPr>
        <w:tblOverlap w:val="never"/>
        <w:tblW w:w="9104" w:type="dxa"/>
        <w:tblBorders>
          <w:top w:val="none" w:sz="3" w:space="0" w:color="000000"/>
          <w:left w:val="none" w:sz="3" w:space="0" w:color="000000"/>
          <w:bottom w:val="none" w:sz="3" w:space="0" w:color="000000"/>
          <w:right w:val="none" w:sz="3" w:space="0" w:color="000000"/>
        </w:tblBorders>
        <w:shd w:val="clear" w:color="000000" w:fill="FFFFFF"/>
        <w:tblLayout w:type="fixed"/>
        <w:tblLook w:val="04A0"/>
      </w:tblPr>
      <w:tblGrid>
        <w:gridCol w:w="9104"/>
      </w:tblGrid>
      <w:tr w:rsidR="00FD13C8" w:rsidRPr="00FD13C8" w:rsidTr="0084043D">
        <w:tc>
          <w:tcPr>
            <w:tcW w:w="9104" w:type="dxa"/>
            <w:tcBorders>
              <w:top w:val="none" w:sz="3" w:space="0" w:color="000000"/>
              <w:left w:val="none" w:sz="3" w:space="0" w:color="000000"/>
              <w:bottom w:val="none" w:sz="3" w:space="0" w:color="000000"/>
              <w:right w:val="none" w:sz="3" w:space="0" w:color="000000"/>
            </w:tcBorders>
            <w:shd w:val="clear" w:color="auto" w:fill="FFFFFF"/>
          </w:tcPr>
          <w:p w:rsidR="00FD13C8" w:rsidRPr="00FD13C8" w:rsidRDefault="00FD13C8" w:rsidP="0084043D">
            <w:pPr>
              <w:pStyle w:val="Normal1"/>
              <w:snapToGrid w:val="0"/>
              <w:spacing w:after="0" w:line="240" w:lineRule="auto"/>
              <w:jc w:val="both"/>
              <w:rPr>
                <w:rFonts w:ascii="Times New Roman" w:hAnsi="Times New Roman" w:cs="Times New Roman"/>
                <w:color w:val="auto"/>
                <w:lang w:val="en-US"/>
              </w:rPr>
            </w:pPr>
            <w:r w:rsidRPr="00FD13C8">
              <w:rPr>
                <w:rFonts w:ascii="Times New Roman" w:hAnsi="Times New Roman" w:cs="Times New Roman"/>
                <w:b/>
                <w:color w:val="auto"/>
                <w:sz w:val="26"/>
                <w:lang w:val="en-US"/>
              </w:rPr>
              <w:t>Session 3: Advancing National Action and Capacity Development</w:t>
            </w:r>
          </w:p>
          <w:p w:rsidR="00FD13C8" w:rsidRPr="00FD13C8" w:rsidRDefault="00FD13C8" w:rsidP="0084043D">
            <w:pPr>
              <w:pStyle w:val="Normal1"/>
              <w:snapToGrid w:val="0"/>
              <w:spacing w:after="0" w:line="240" w:lineRule="auto"/>
              <w:jc w:val="both"/>
              <w:rPr>
                <w:rFonts w:ascii="Times New Roman" w:hAnsi="Times New Roman" w:cs="Times New Roman"/>
                <w:color w:val="auto"/>
                <w:lang w:val="en-US"/>
              </w:rPr>
            </w:pPr>
          </w:p>
        </w:tc>
      </w:tr>
    </w:tbl>
    <w:p w:rsidR="00FD13C8" w:rsidRPr="00FD13C8" w:rsidRDefault="00FD13C8" w:rsidP="00FD13C8">
      <w:pPr>
        <w:pStyle w:val="Normal1"/>
        <w:spacing w:after="0" w:line="240" w:lineRule="auto"/>
        <w:rPr>
          <w:rFonts w:ascii="Times New Roman" w:hAnsi="Times New Roman" w:cs="Times New Roman"/>
          <w:color w:val="auto"/>
          <w:lang w:val="en-US"/>
        </w:rPr>
      </w:pPr>
      <w:r w:rsidRPr="00FD13C8">
        <w:rPr>
          <w:rFonts w:ascii="Times New Roman" w:hAnsi="Times New Roman" w:cs="Times New Roman"/>
          <w:i/>
          <w:color w:val="auto"/>
          <w:lang w:val="en-US"/>
        </w:rPr>
        <w:t>Objective: Explore opportunities for national action and capacity development to effectively implement Principle 10 at the national level, addressing also regional synergies</w:t>
      </w:r>
    </w:p>
    <w:p w:rsidR="00FD13C8" w:rsidRPr="00FD13C8" w:rsidRDefault="00FD13C8" w:rsidP="00FD13C8">
      <w:pPr>
        <w:pStyle w:val="Prrafodelista"/>
        <w:spacing w:after="0" w:line="240" w:lineRule="auto"/>
        <w:ind w:left="2124" w:hanging="2124"/>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2124" w:hanging="2124"/>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14.00h – 15.45h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Panel Discussion: Knowledge-sharing from Principle 10 Capacity Development Initiatives in the Region</w:t>
      </w:r>
    </w:p>
    <w:p w:rsidR="00FD13C8" w:rsidRPr="00FD13C8" w:rsidRDefault="00FD13C8" w:rsidP="00FD13C8">
      <w:pPr>
        <w:pStyle w:val="Prrafodelista"/>
        <w:spacing w:after="0" w:line="240" w:lineRule="auto"/>
        <w:ind w:left="2124" w:hanging="2124"/>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2124" w:hanging="2124"/>
        <w:jc w:val="both"/>
        <w:rPr>
          <w:rFonts w:ascii="Times New Roman" w:hAnsi="Times New Roman" w:cs="Times New Roman"/>
          <w:color w:val="auto"/>
        </w:rPr>
      </w:pPr>
      <w:r w:rsidRPr="00FD13C8">
        <w:rPr>
          <w:rFonts w:ascii="Times New Roman" w:hAnsi="Times New Roman" w:cs="Times New Roman"/>
          <w:b/>
          <w:color w:val="auto"/>
        </w:rPr>
        <w:t xml:space="preserve">Facilitator: Derrick Odersson </w:t>
      </w:r>
    </w:p>
    <w:p w:rsidR="00FD13C8" w:rsidRPr="00FD13C8" w:rsidRDefault="00FD13C8" w:rsidP="00FD13C8">
      <w:pPr>
        <w:pStyle w:val="Prrafodelista"/>
        <w:spacing w:after="0" w:line="240" w:lineRule="auto"/>
        <w:ind w:left="2124" w:hanging="2124"/>
        <w:jc w:val="both"/>
        <w:rPr>
          <w:rFonts w:ascii="Times New Roman" w:hAnsi="Times New Roman" w:cs="Times New Roman"/>
          <w:color w:val="auto"/>
        </w:rPr>
      </w:pPr>
    </w:p>
    <w:p w:rsidR="00FD13C8" w:rsidRPr="00FD13C8" w:rsidRDefault="00FD13C8" w:rsidP="00FD13C8">
      <w:pPr>
        <w:pStyle w:val="Normal1"/>
        <w:numPr>
          <w:ilvl w:val="0"/>
          <w:numId w:val="27"/>
        </w:numPr>
        <w:spacing w:after="0" w:line="240" w:lineRule="auto"/>
        <w:ind w:left="720" w:hanging="360"/>
        <w:jc w:val="both"/>
        <w:rPr>
          <w:rFonts w:ascii="Times New Roman" w:hAnsi="Times New Roman" w:cs="Times New Roman"/>
          <w:color w:val="auto"/>
          <w:lang w:val="en-US"/>
        </w:rPr>
      </w:pPr>
      <w:r w:rsidRPr="00FD13C8">
        <w:rPr>
          <w:rFonts w:ascii="Times New Roman" w:hAnsi="Times New Roman" w:cs="Times New Roman"/>
          <w:color w:val="auto"/>
          <w:lang w:val="en-US"/>
        </w:rPr>
        <w:t>Princess Gordon, focal point of the Government of Jamaica and coordinator of the working group on capacity building and cooperation , Principle 10 Declaration</w:t>
      </w:r>
    </w:p>
    <w:p w:rsidR="00FD13C8" w:rsidRPr="00FD13C8" w:rsidRDefault="00FD13C8" w:rsidP="00FD13C8">
      <w:pPr>
        <w:pStyle w:val="Normal1"/>
        <w:numPr>
          <w:ilvl w:val="0"/>
          <w:numId w:val="27"/>
        </w:numPr>
        <w:spacing w:after="0" w:line="240" w:lineRule="auto"/>
        <w:ind w:left="720" w:hanging="360"/>
        <w:jc w:val="both"/>
        <w:rPr>
          <w:rFonts w:ascii="Times New Roman" w:hAnsi="Times New Roman" w:cs="Times New Roman"/>
          <w:color w:val="auto"/>
        </w:rPr>
      </w:pPr>
      <w:r w:rsidRPr="00FD13C8">
        <w:rPr>
          <w:rFonts w:ascii="Times New Roman" w:hAnsi="Times New Roman" w:cs="Times New Roman"/>
          <w:color w:val="auto"/>
        </w:rPr>
        <w:t>Loïza Rauzduel, CANARI, Trinidad and Tobago</w:t>
      </w:r>
    </w:p>
    <w:p w:rsidR="00FD13C8" w:rsidRPr="00FD13C8" w:rsidRDefault="00FD13C8" w:rsidP="00FD13C8">
      <w:pPr>
        <w:pStyle w:val="Prrafodelista"/>
        <w:spacing w:after="0" w:line="240" w:lineRule="auto"/>
        <w:jc w:val="both"/>
        <w:rPr>
          <w:rFonts w:ascii="Times New Roman" w:hAnsi="Times New Roman" w:cs="Times New Roman"/>
          <w:color w:val="auto"/>
        </w:rPr>
      </w:pPr>
    </w:p>
    <w:p w:rsidR="00FD13C8" w:rsidRPr="00FD13C8" w:rsidRDefault="00FD13C8" w:rsidP="00FD13C8">
      <w:pPr>
        <w:pStyle w:val="Prrafodelista"/>
        <w:numPr>
          <w:ilvl w:val="0"/>
          <w:numId w:val="27"/>
        </w:numPr>
        <w:spacing w:after="0" w:line="240" w:lineRule="auto"/>
        <w:ind w:hanging="360"/>
        <w:jc w:val="both"/>
        <w:rPr>
          <w:rFonts w:ascii="Times New Roman" w:hAnsi="Times New Roman" w:cs="Times New Roman"/>
          <w:color w:val="auto"/>
        </w:rPr>
      </w:pPr>
      <w:r w:rsidRPr="00FD13C8">
        <w:rPr>
          <w:rFonts w:ascii="Times New Roman" w:hAnsi="Times New Roman" w:cs="Times New Roman"/>
          <w:color w:val="auto"/>
        </w:rPr>
        <w:t>Open Discussion</w:t>
      </w:r>
    </w:p>
    <w:p w:rsidR="00FD13C8" w:rsidRPr="00FD13C8" w:rsidRDefault="00FD13C8" w:rsidP="00FD13C8">
      <w:pPr>
        <w:pStyle w:val="Prrafodelista"/>
        <w:spacing w:after="0" w:line="240" w:lineRule="auto"/>
        <w:jc w:val="both"/>
        <w:rPr>
          <w:rFonts w:ascii="Times New Roman" w:hAnsi="Times New Roman" w:cs="Times New Roman"/>
          <w:color w:val="auto"/>
        </w:rPr>
      </w:pPr>
    </w:p>
    <w:p w:rsidR="00FD13C8" w:rsidRPr="00FD13C8" w:rsidRDefault="00FD13C8" w:rsidP="00FD13C8">
      <w:pPr>
        <w:pStyle w:val="Prrafodelista"/>
        <w:spacing w:after="0" w:line="240" w:lineRule="auto"/>
        <w:jc w:val="both"/>
        <w:rPr>
          <w:rFonts w:ascii="Times New Roman" w:hAnsi="Times New Roman" w:cs="Times New Roman"/>
          <w:color w:val="auto"/>
        </w:rPr>
      </w:pPr>
    </w:p>
    <w:p w:rsidR="00FD13C8" w:rsidRPr="00FD13C8" w:rsidRDefault="00FD13C8" w:rsidP="00FD13C8">
      <w:pPr>
        <w:pStyle w:val="Prrafodelista"/>
        <w:spacing w:after="0" w:line="240" w:lineRule="auto"/>
        <w:jc w:val="both"/>
        <w:rPr>
          <w:rFonts w:ascii="Times New Roman" w:hAnsi="Times New Roman" w:cs="Times New Roman"/>
          <w:color w:val="auto"/>
        </w:rPr>
      </w:pPr>
    </w:p>
    <w:p w:rsidR="00FD13C8" w:rsidRPr="00FD13C8" w:rsidRDefault="00FD13C8" w:rsidP="00FD13C8">
      <w:pPr>
        <w:pStyle w:val="Prrafodelista"/>
        <w:spacing w:after="0" w:line="240" w:lineRule="auto"/>
        <w:ind w:left="2124" w:hanging="2124"/>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16.00h – 17.30: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National Implementation of the Bali Guidelines: Opportunities for Capacity Development Support  (Achim Halpaap/UNITAR and Alexander Juras/UNEP)</w:t>
      </w:r>
    </w:p>
    <w:p w:rsidR="00FD13C8" w:rsidRPr="00FD13C8" w:rsidRDefault="00FD13C8" w:rsidP="00FD13C8">
      <w:pPr>
        <w:pStyle w:val="Prrafodelista"/>
        <w:spacing w:after="0" w:line="240" w:lineRule="auto"/>
        <w:ind w:left="2124" w:hanging="2124"/>
        <w:jc w:val="both"/>
        <w:rPr>
          <w:rFonts w:ascii="Times New Roman" w:hAnsi="Times New Roman" w:cs="Times New Roman"/>
          <w:color w:val="auto"/>
          <w:lang w:val="en-US"/>
        </w:rPr>
      </w:pPr>
    </w:p>
    <w:p w:rsidR="00FD13C8" w:rsidRPr="00FD13C8" w:rsidRDefault="00FD13C8" w:rsidP="00FD13C8">
      <w:pPr>
        <w:pStyle w:val="Prrafodelista"/>
        <w:numPr>
          <w:ilvl w:val="0"/>
          <w:numId w:val="27"/>
        </w:numPr>
        <w:spacing w:after="0" w:line="240" w:lineRule="auto"/>
        <w:ind w:hanging="360"/>
        <w:jc w:val="both"/>
        <w:rPr>
          <w:rFonts w:ascii="Times New Roman" w:hAnsi="Times New Roman" w:cs="Times New Roman"/>
          <w:color w:val="auto"/>
          <w:lang w:val="en-US"/>
        </w:rPr>
      </w:pPr>
      <w:r w:rsidRPr="00FD13C8">
        <w:rPr>
          <w:rFonts w:ascii="Times New Roman" w:hAnsi="Times New Roman" w:cs="Times New Roman"/>
          <w:color w:val="auto"/>
          <w:lang w:val="en-US"/>
        </w:rPr>
        <w:t>Presentation by UNITAR (Achim Halpaap)</w:t>
      </w:r>
    </w:p>
    <w:p w:rsidR="00FD13C8" w:rsidRPr="00FD13C8" w:rsidRDefault="00FD13C8" w:rsidP="00FD13C8">
      <w:pPr>
        <w:pStyle w:val="Prrafodelista"/>
        <w:numPr>
          <w:ilvl w:val="0"/>
          <w:numId w:val="27"/>
        </w:numPr>
        <w:spacing w:after="0" w:line="240" w:lineRule="auto"/>
        <w:ind w:hanging="360"/>
        <w:jc w:val="both"/>
        <w:rPr>
          <w:rFonts w:ascii="Times New Roman" w:hAnsi="Times New Roman" w:cs="Times New Roman"/>
          <w:color w:val="auto"/>
        </w:rPr>
      </w:pPr>
      <w:r w:rsidRPr="00FD13C8">
        <w:rPr>
          <w:rFonts w:ascii="Times New Roman" w:hAnsi="Times New Roman" w:cs="Times New Roman"/>
          <w:color w:val="auto"/>
        </w:rPr>
        <w:t>Questions and Answers</w:t>
      </w:r>
    </w:p>
    <w:p w:rsidR="00FD13C8" w:rsidRPr="00FD13C8" w:rsidRDefault="00FD13C8" w:rsidP="00FD13C8">
      <w:pPr>
        <w:pStyle w:val="Prrafodelista"/>
        <w:spacing w:after="0" w:line="240" w:lineRule="auto"/>
        <w:ind w:left="2124" w:hanging="2124"/>
        <w:jc w:val="both"/>
        <w:rPr>
          <w:rFonts w:ascii="Times New Roman" w:hAnsi="Times New Roman" w:cs="Times New Roman"/>
          <w:color w:val="auto"/>
        </w:rPr>
      </w:pPr>
    </w:p>
    <w:p w:rsidR="00FD13C8" w:rsidRPr="00382021" w:rsidRDefault="00FD13C8" w:rsidP="00382021">
      <w:pPr>
        <w:jc w:val="both"/>
        <w:rPr>
          <w:rFonts w:ascii="Times New Roman" w:hAnsi="Times New Roman" w:cs="Times New Roman"/>
        </w:rPr>
      </w:pPr>
    </w:p>
    <w:tbl>
      <w:tblPr>
        <w:tblOverlap w:val="never"/>
        <w:tblW w:w="9104" w:type="dxa"/>
        <w:tblBorders>
          <w:top w:val="none" w:sz="3" w:space="0" w:color="000000"/>
          <w:left w:val="none" w:sz="3" w:space="0" w:color="000000"/>
          <w:bottom w:val="none" w:sz="3" w:space="0" w:color="000000"/>
          <w:right w:val="none" w:sz="3" w:space="0" w:color="000000"/>
        </w:tblBorders>
        <w:shd w:val="clear" w:color="000000" w:fill="FFFFFF"/>
        <w:tblLayout w:type="fixed"/>
        <w:tblLook w:val="04A0"/>
      </w:tblPr>
      <w:tblGrid>
        <w:gridCol w:w="9104"/>
      </w:tblGrid>
      <w:tr w:rsidR="00FD13C8" w:rsidRPr="00FD13C8" w:rsidTr="0084043D">
        <w:trPr>
          <w:trHeight w:val="114"/>
        </w:trPr>
        <w:tc>
          <w:tcPr>
            <w:tcW w:w="9104" w:type="dxa"/>
            <w:tcBorders>
              <w:top w:val="none" w:sz="3" w:space="0" w:color="000000"/>
              <w:left w:val="none" w:sz="3" w:space="0" w:color="000000"/>
              <w:bottom w:val="none" w:sz="3" w:space="0" w:color="000000"/>
              <w:right w:val="none" w:sz="3" w:space="0" w:color="000000"/>
            </w:tcBorders>
            <w:shd w:val="clear" w:color="auto" w:fill="FFFFFF"/>
          </w:tcPr>
          <w:p w:rsidR="00FD13C8" w:rsidRPr="00FD13C8" w:rsidRDefault="00FD13C8" w:rsidP="0084043D">
            <w:pPr>
              <w:pStyle w:val="Normal1"/>
              <w:snapToGrid w:val="0"/>
              <w:spacing w:after="0" w:line="240" w:lineRule="auto"/>
              <w:jc w:val="both"/>
              <w:rPr>
                <w:rFonts w:ascii="Times New Roman" w:hAnsi="Times New Roman" w:cs="Times New Roman"/>
                <w:color w:val="auto"/>
                <w:lang w:val="en-US"/>
              </w:rPr>
            </w:pPr>
            <w:r w:rsidRPr="00FD13C8">
              <w:rPr>
                <w:rFonts w:ascii="Times New Roman" w:hAnsi="Times New Roman" w:cs="Times New Roman"/>
                <w:b/>
                <w:color w:val="auto"/>
                <w:sz w:val="26"/>
                <w:lang w:val="en-US"/>
              </w:rPr>
              <w:t>Session: 4: Conclusion and Follow-up Action</w:t>
            </w:r>
          </w:p>
        </w:tc>
      </w:tr>
    </w:tbl>
    <w:p w:rsidR="00FD13C8" w:rsidRPr="00FD13C8" w:rsidRDefault="00FD13C8" w:rsidP="00FD13C8">
      <w:pPr>
        <w:pStyle w:val="Prrafodelista"/>
        <w:spacing w:after="0" w:line="240" w:lineRule="auto"/>
        <w:ind w:left="360"/>
        <w:jc w:val="both"/>
        <w:rPr>
          <w:rFonts w:ascii="Times New Roman" w:hAnsi="Times New Roman" w:cs="Times New Roman"/>
          <w:color w:val="auto"/>
          <w:lang w:val="en-US"/>
        </w:rPr>
      </w:pPr>
    </w:p>
    <w:p w:rsidR="00FD13C8" w:rsidRPr="00FD13C8" w:rsidRDefault="00FD13C8" w:rsidP="00FD13C8">
      <w:pPr>
        <w:pStyle w:val="Prrafodelista"/>
        <w:spacing w:after="0" w:line="240" w:lineRule="auto"/>
        <w:ind w:left="2124" w:hanging="2124"/>
        <w:jc w:val="both"/>
        <w:rPr>
          <w:rFonts w:ascii="Times New Roman" w:hAnsi="Times New Roman" w:cs="Times New Roman"/>
          <w:color w:val="auto"/>
          <w:lang w:val="en-US"/>
        </w:rPr>
      </w:pPr>
      <w:r w:rsidRPr="00FD13C8">
        <w:rPr>
          <w:rFonts w:ascii="Times New Roman" w:hAnsi="Times New Roman" w:cs="Times New Roman"/>
          <w:b/>
          <w:color w:val="auto"/>
          <w:lang w:val="en-US"/>
        </w:rPr>
        <w:t xml:space="preserve">17.30h – 18.00h: </w:t>
      </w:r>
      <w:r w:rsidRPr="00FD13C8">
        <w:rPr>
          <w:rFonts w:ascii="Times New Roman" w:hAnsi="Times New Roman" w:cs="Times New Roman"/>
          <w:color w:val="auto"/>
          <w:lang w:val="en-US"/>
        </w:rPr>
        <w:tab/>
      </w:r>
      <w:r w:rsidRPr="00FD13C8">
        <w:rPr>
          <w:rFonts w:ascii="Times New Roman" w:hAnsi="Times New Roman" w:cs="Times New Roman"/>
          <w:b/>
          <w:color w:val="auto"/>
          <w:lang w:val="en-US"/>
        </w:rPr>
        <w:t>Review key outcomes of the workshop discussion and identify recommendations for follow-up/Workshop Closure</w:t>
      </w:r>
    </w:p>
    <w:p w:rsidR="00FD13C8" w:rsidRPr="00FD13C8" w:rsidRDefault="00FD13C8" w:rsidP="00FD13C8">
      <w:pPr>
        <w:pStyle w:val="Prrafodelista"/>
        <w:spacing w:after="0" w:line="240" w:lineRule="auto"/>
        <w:ind w:left="360"/>
        <w:jc w:val="both"/>
        <w:rPr>
          <w:rFonts w:ascii="Times New Roman" w:hAnsi="Times New Roman" w:cs="Times New Roman"/>
          <w:color w:val="auto"/>
          <w:lang w:val="en-US"/>
        </w:rPr>
      </w:pPr>
    </w:p>
    <w:p w:rsidR="00FD13C8" w:rsidRPr="00FD13C8" w:rsidRDefault="00FD13C8" w:rsidP="00FD13C8">
      <w:pPr>
        <w:pStyle w:val="Prrafodelista"/>
        <w:numPr>
          <w:ilvl w:val="0"/>
          <w:numId w:val="28"/>
        </w:numPr>
        <w:spacing w:after="0" w:line="240" w:lineRule="auto"/>
        <w:ind w:left="360" w:hanging="360"/>
        <w:jc w:val="both"/>
        <w:rPr>
          <w:rFonts w:ascii="Times New Roman" w:hAnsi="Times New Roman" w:cs="Times New Roman"/>
          <w:color w:val="auto"/>
        </w:rPr>
      </w:pPr>
      <w:r w:rsidRPr="00FD13C8">
        <w:rPr>
          <w:rFonts w:ascii="Times New Roman" w:hAnsi="Times New Roman" w:cs="Times New Roman"/>
          <w:color w:val="auto"/>
        </w:rPr>
        <w:t xml:space="preserve">Open discussion in plenary </w:t>
      </w:r>
    </w:p>
    <w:p w:rsidR="00FD13C8" w:rsidRPr="00FD13C8" w:rsidRDefault="00FD13C8" w:rsidP="00FD13C8">
      <w:pPr>
        <w:pStyle w:val="Prrafodelista"/>
        <w:numPr>
          <w:ilvl w:val="0"/>
          <w:numId w:val="28"/>
        </w:numPr>
        <w:spacing w:after="0" w:line="240" w:lineRule="auto"/>
        <w:ind w:left="360" w:hanging="360"/>
        <w:jc w:val="both"/>
        <w:rPr>
          <w:rFonts w:ascii="Times New Roman" w:hAnsi="Times New Roman" w:cs="Times New Roman"/>
          <w:color w:val="auto"/>
        </w:rPr>
      </w:pPr>
      <w:r w:rsidRPr="00FD13C8">
        <w:rPr>
          <w:rFonts w:ascii="Times New Roman" w:hAnsi="Times New Roman" w:cs="Times New Roman"/>
          <w:color w:val="auto"/>
        </w:rPr>
        <w:t xml:space="preserve">Workshop evaluation </w:t>
      </w:r>
    </w:p>
    <w:p w:rsidR="00FD13C8" w:rsidRPr="00FD13C8" w:rsidRDefault="00FD13C8" w:rsidP="00FD13C8">
      <w:pPr>
        <w:pStyle w:val="Prrafodelista"/>
        <w:numPr>
          <w:ilvl w:val="0"/>
          <w:numId w:val="28"/>
        </w:numPr>
        <w:spacing w:after="0" w:line="240" w:lineRule="auto"/>
        <w:ind w:left="360" w:hanging="360"/>
        <w:jc w:val="both"/>
        <w:rPr>
          <w:rFonts w:ascii="Times New Roman" w:hAnsi="Times New Roman" w:cs="Times New Roman"/>
          <w:color w:val="auto"/>
        </w:rPr>
      </w:pPr>
      <w:r w:rsidRPr="00FD13C8">
        <w:rPr>
          <w:rFonts w:ascii="Times New Roman" w:hAnsi="Times New Roman" w:cs="Times New Roman"/>
          <w:color w:val="auto"/>
        </w:rPr>
        <w:t>Workshop closure</w:t>
      </w: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rPr>
      </w:pPr>
    </w:p>
    <w:p w:rsidR="00FD13C8" w:rsidRPr="00FD13C8" w:rsidRDefault="00FD13C8" w:rsidP="00FD13C8">
      <w:pPr>
        <w:pStyle w:val="Normal11"/>
        <w:autoSpaceDE w:val="0"/>
        <w:autoSpaceDN w:val="0"/>
        <w:spacing w:after="0" w:line="240" w:lineRule="auto"/>
        <w:ind w:left="360"/>
        <w:jc w:val="both"/>
        <w:rPr>
          <w:rFonts w:ascii="Times New Roman" w:hAnsi="Times New Roman" w:cs="Times New Roman"/>
          <w:color w:val="auto"/>
        </w:rPr>
      </w:pPr>
    </w:p>
    <w:p w:rsidR="00FD13C8" w:rsidRPr="00FD13C8" w:rsidRDefault="00FD13C8" w:rsidP="00FD13C8">
      <w:pPr>
        <w:pStyle w:val="Normal11"/>
        <w:autoSpaceDE w:val="0"/>
        <w:autoSpaceDN w:val="0"/>
        <w:spacing w:after="0" w:line="240" w:lineRule="auto"/>
        <w:jc w:val="center"/>
        <w:rPr>
          <w:rFonts w:ascii="Times New Roman" w:hAnsi="Times New Roman" w:cs="Times New Roman"/>
          <w:color w:val="auto"/>
        </w:rPr>
      </w:pPr>
      <w:r w:rsidRPr="00FD13C8">
        <w:rPr>
          <w:rFonts w:ascii="Times New Roman" w:hAnsi="Times New Roman" w:cs="Times New Roman"/>
          <w:b/>
          <w:color w:val="auto"/>
          <w:sz w:val="28"/>
        </w:rPr>
        <w:t>Annex 2 – List of Participants</w:t>
      </w:r>
      <w:r w:rsidRPr="00FD13C8">
        <w:rPr>
          <w:rFonts w:ascii="Times New Roman" w:hAnsi="Times New Roman" w:cs="Times New Roman"/>
          <w:color w:val="auto"/>
        </w:rPr>
        <w:tab/>
      </w:r>
    </w:p>
    <w:p w:rsidR="00FD13C8" w:rsidRPr="00FD13C8" w:rsidRDefault="00FD13C8" w:rsidP="00FD13C8">
      <w:pPr>
        <w:widowControl w:val="0"/>
        <w:suppressAutoHyphens/>
        <w:rPr>
          <w:rFonts w:ascii="Times New Roman" w:hAnsi="Times New Roman" w:cs="Times New Roman"/>
          <w:kern w:val="3"/>
          <w:lang w:val="es-MX"/>
        </w:rPr>
      </w:pPr>
    </w:p>
    <w:p w:rsidR="00FD13C8" w:rsidRPr="00FD13C8" w:rsidRDefault="00FD13C8" w:rsidP="00FD13C8">
      <w:pPr>
        <w:suppressAutoHyphens/>
        <w:jc w:val="center"/>
        <w:rPr>
          <w:rFonts w:ascii="Times New Roman" w:hAnsi="Times New Roman" w:cs="Times New Roman"/>
          <w:kern w:val="3"/>
          <w:sz w:val="22"/>
          <w:szCs w:val="22"/>
          <w:lang w:val="es-ES"/>
        </w:rPr>
      </w:pPr>
    </w:p>
    <w:p w:rsidR="00FD13C8" w:rsidRPr="00FD13C8" w:rsidRDefault="00FD13C8" w:rsidP="00FD13C8">
      <w:pPr>
        <w:suppressAutoHyphens/>
        <w:jc w:val="center"/>
        <w:rPr>
          <w:rFonts w:ascii="Times New Roman" w:hAnsi="Times New Roman" w:cs="Times New Roman"/>
          <w:b/>
          <w:bCs/>
          <w:kern w:val="3"/>
          <w:sz w:val="32"/>
          <w:szCs w:val="32"/>
          <w:lang w:val="es-ES"/>
        </w:rPr>
      </w:pPr>
      <w:r w:rsidRPr="00FD13C8">
        <w:rPr>
          <w:rFonts w:ascii="Times New Roman" w:hAnsi="Times New Roman" w:cs="Times New Roman"/>
          <w:b/>
          <w:bCs/>
          <w:kern w:val="3"/>
          <w:sz w:val="32"/>
          <w:szCs w:val="32"/>
          <w:lang w:val="es-ES"/>
        </w:rPr>
        <w:t>I.</w:t>
      </w:r>
      <w:r w:rsidRPr="00FD13C8">
        <w:rPr>
          <w:rFonts w:ascii="Times New Roman" w:hAnsi="Times New Roman" w:cs="Times New Roman"/>
          <w:b/>
          <w:bCs/>
          <w:kern w:val="3"/>
          <w:sz w:val="32"/>
          <w:szCs w:val="32"/>
          <w:lang w:val="es-ES"/>
        </w:rPr>
        <w:tab/>
        <w:t>GOVERNMENTS</w:t>
      </w:r>
    </w:p>
    <w:p w:rsidR="00FD13C8" w:rsidRPr="00FD13C8" w:rsidRDefault="00FD13C8" w:rsidP="00FD13C8">
      <w:pPr>
        <w:suppressAutoHyphens/>
        <w:rPr>
          <w:rFonts w:ascii="Times New Roman" w:hAnsi="Times New Roman" w:cs="Times New Roman"/>
          <w:b/>
          <w:bCs/>
          <w:kern w:val="3"/>
          <w:sz w:val="32"/>
          <w:szCs w:val="32"/>
          <w:lang w:val="es-ES"/>
        </w:rPr>
      </w:pPr>
    </w:p>
    <w:p w:rsidR="00FD13C8" w:rsidRPr="00FD13C8" w:rsidRDefault="00FD13C8" w:rsidP="00FD13C8">
      <w:pPr>
        <w:suppressAutoHyphens/>
        <w:jc w:val="both"/>
        <w:rPr>
          <w:rFonts w:ascii="Times New Roman" w:hAnsi="Times New Roman" w:cs="Times New Roman"/>
          <w:kern w:val="3"/>
          <w:sz w:val="22"/>
          <w:szCs w:val="22"/>
          <w:lang w:val="es-ES"/>
        </w:rPr>
      </w:pPr>
    </w:p>
    <w:tbl>
      <w:tblPr>
        <w:tblW w:w="0" w:type="auto"/>
        <w:tblInd w:w="-206" w:type="dxa"/>
        <w:tblLayout w:type="fixed"/>
        <w:tblCellMar>
          <w:left w:w="10" w:type="dxa"/>
          <w:right w:w="10" w:type="dxa"/>
        </w:tblCellMar>
        <w:tblLook w:val="0000"/>
      </w:tblPr>
      <w:tblGrid>
        <w:gridCol w:w="5868"/>
        <w:gridCol w:w="120"/>
        <w:gridCol w:w="3213"/>
        <w:gridCol w:w="299"/>
        <w:gridCol w:w="2553"/>
      </w:tblGrid>
      <w:tr w:rsidR="00FD13C8" w:rsidRPr="00FA68D6" w:rsidTr="0084043D">
        <w:trPr>
          <w:gridAfter w:val="1"/>
          <w:wAfter w:w="2553" w:type="dxa"/>
        </w:trPr>
        <w:tc>
          <w:tcPr>
            <w:tcW w:w="5868" w:type="dxa"/>
            <w:tcBorders>
              <w:top w:val="nil"/>
              <w:left w:val="nil"/>
              <w:bottom w:val="nil"/>
              <w:right w:val="nil"/>
            </w:tcBorders>
          </w:tcPr>
          <w:p w:rsidR="00FD13C8" w:rsidRPr="00FD13C8" w:rsidRDefault="00FD13C8" w:rsidP="0084043D">
            <w:pPr>
              <w:tabs>
                <w:tab w:val="left" w:pos="1008"/>
              </w:tabs>
              <w:suppressAutoHyphens/>
              <w:jc w:val="both"/>
              <w:rPr>
                <w:rFonts w:ascii="Times New Roman" w:hAnsi="Times New Roman" w:cs="Times New Roman"/>
                <w:kern w:val="3"/>
              </w:rPr>
            </w:pPr>
            <w:r w:rsidRPr="00FD13C8">
              <w:rPr>
                <w:rFonts w:ascii="Times New Roman" w:hAnsi="Times New Roman" w:cs="Times New Roman"/>
                <w:b/>
                <w:bCs/>
                <w:kern w:val="3"/>
                <w:sz w:val="18"/>
                <w:szCs w:val="18"/>
              </w:rPr>
              <w:t>Mr. Buxton Fitzmaurice Christian</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Ministry of Agriculture, Lands, Housing </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and the Environment</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Antigua and Barbuda</w:t>
            </w:r>
          </w:p>
          <w:p w:rsidR="00FD13C8" w:rsidRPr="00FD13C8" w:rsidRDefault="00FD13C8" w:rsidP="0084043D">
            <w:pPr>
              <w:tabs>
                <w:tab w:val="left" w:pos="1008"/>
              </w:tabs>
              <w:suppressAutoHyphens/>
              <w:jc w:val="both"/>
              <w:rPr>
                <w:rFonts w:ascii="Times New Roman" w:hAnsi="Times New Roman" w:cs="Times New Roman"/>
                <w:kern w:val="3"/>
                <w:sz w:val="18"/>
                <w:szCs w:val="18"/>
              </w:rPr>
            </w:pPr>
          </w:p>
          <w:p w:rsidR="00FD13C8" w:rsidRPr="00FD13C8" w:rsidRDefault="00FD13C8" w:rsidP="0084043D">
            <w:pPr>
              <w:tabs>
                <w:tab w:val="left" w:pos="1008"/>
              </w:tabs>
              <w:suppressAutoHyphens/>
              <w:jc w:val="both"/>
              <w:rPr>
                <w:rFonts w:ascii="Times New Roman" w:hAnsi="Times New Roman" w:cs="Times New Roman"/>
                <w:kern w:val="3"/>
                <w:sz w:val="18"/>
                <w:szCs w:val="18"/>
              </w:rPr>
            </w:pPr>
          </w:p>
          <w:p w:rsidR="00FD13C8" w:rsidRPr="00FD13C8" w:rsidRDefault="00FD13C8" w:rsidP="0084043D">
            <w:pPr>
              <w:tabs>
                <w:tab w:val="left" w:pos="1008"/>
              </w:tabs>
              <w:suppressAutoHyphens/>
              <w:jc w:val="both"/>
              <w:rPr>
                <w:rFonts w:ascii="Times New Roman" w:hAnsi="Times New Roman" w:cs="Times New Roman"/>
                <w:kern w:val="3"/>
                <w:sz w:val="18"/>
                <w:szCs w:val="18"/>
              </w:rPr>
            </w:pPr>
          </w:p>
        </w:tc>
        <w:tc>
          <w:tcPr>
            <w:tcW w:w="3632" w:type="dxa"/>
            <w:gridSpan w:val="3"/>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Tel.: (1-268) 562-2568</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 xml:space="preserve">C.E:  </w:t>
            </w:r>
            <w:r w:rsidRPr="00FD13C8">
              <w:rPr>
                <w:rFonts w:ascii="Times New Roman" w:hAnsi="Times New Roman" w:cs="Times New Roman"/>
                <w:kern w:val="3"/>
                <w:sz w:val="18"/>
                <w:szCs w:val="18"/>
                <w:u w:val="single"/>
                <w:lang w:val="es-ES"/>
              </w:rPr>
              <w:t>fitzmaurice.christian@gmail.com</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tc>
      </w:tr>
      <w:tr w:rsidR="00FD13C8" w:rsidRPr="00D61E42" w:rsidTr="0084043D">
        <w:trPr>
          <w:gridAfter w:val="1"/>
          <w:wAfter w:w="2553" w:type="dxa"/>
          <w:trHeight w:val="1854"/>
        </w:trPr>
        <w:tc>
          <w:tcPr>
            <w:tcW w:w="5988" w:type="dxa"/>
            <w:gridSpan w:val="2"/>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b/>
                <w:bCs/>
                <w:kern w:val="3"/>
                <w:sz w:val="18"/>
                <w:szCs w:val="18"/>
              </w:rPr>
              <w:t>Mr. Anthony Mai</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Head, Environmental Enforcement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Compliance and Monitoring Unit</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Ministry of Forestry, Fisheries and Sustainable Development</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Belize</w:t>
            </w:r>
          </w:p>
        </w:tc>
        <w:tc>
          <w:tcPr>
            <w:tcW w:w="3512" w:type="dxa"/>
            <w:gridSpan w:val="2"/>
            <w:tcBorders>
              <w:top w:val="nil"/>
              <w:left w:val="nil"/>
              <w:bottom w:val="nil"/>
              <w:right w:val="nil"/>
            </w:tcBorders>
          </w:tcPr>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lang w:val="es-ES"/>
              </w:rPr>
            </w:pPr>
            <w:r w:rsidRPr="00FD13C8">
              <w:rPr>
                <w:rFonts w:ascii="Times New Roman" w:hAnsi="Times New Roman" w:cs="Times New Roman"/>
                <w:kern w:val="3"/>
                <w:sz w:val="18"/>
                <w:szCs w:val="18"/>
                <w:lang w:val="es-ES"/>
              </w:rPr>
              <w:t>Tel:  (501) 822-0807</w:t>
            </w:r>
          </w:p>
          <w:p w:rsidR="00FD13C8" w:rsidRPr="00FD13C8" w:rsidRDefault="00FD13C8" w:rsidP="005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 xml:space="preserve">C.E: (501) 626-4388 </w:t>
            </w:r>
            <w:r w:rsidRPr="00FD13C8">
              <w:rPr>
                <w:rFonts w:ascii="Times New Roman" w:hAnsi="Times New Roman" w:cs="Times New Roman"/>
                <w:kern w:val="3"/>
                <w:sz w:val="18"/>
                <w:szCs w:val="18"/>
                <w:u w:val="single"/>
                <w:lang w:val="es-ES"/>
              </w:rPr>
              <w:t>doe.enforcementunit@ffsd.gov.bz</w:t>
            </w: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tc>
      </w:tr>
      <w:tr w:rsidR="00FD13C8" w:rsidRPr="00D61E42" w:rsidTr="0084043D">
        <w:trPr>
          <w:gridAfter w:val="1"/>
          <w:wAfter w:w="2553" w:type="dxa"/>
        </w:trPr>
        <w:tc>
          <w:tcPr>
            <w:tcW w:w="5868" w:type="dxa"/>
            <w:tcBorders>
              <w:top w:val="nil"/>
              <w:left w:val="nil"/>
              <w:bottom w:val="nil"/>
              <w:right w:val="nil"/>
            </w:tcBorders>
          </w:tcPr>
          <w:p w:rsidR="00FD13C8" w:rsidRPr="00D61E42" w:rsidRDefault="00FD13C8" w:rsidP="0084043D">
            <w:pPr>
              <w:suppressAutoHyphens/>
              <w:jc w:val="both"/>
              <w:rPr>
                <w:rFonts w:ascii="Times New Roman" w:hAnsi="Times New Roman" w:cs="Times New Roman"/>
                <w:b/>
                <w:bCs/>
                <w:kern w:val="3"/>
                <w:sz w:val="18"/>
                <w:szCs w:val="18"/>
                <w:lang w:val="es-MX"/>
              </w:rPr>
            </w:pPr>
            <w:r w:rsidRPr="00D61E42">
              <w:rPr>
                <w:rFonts w:ascii="Times New Roman" w:hAnsi="Times New Roman" w:cs="Times New Roman"/>
                <w:b/>
                <w:bCs/>
                <w:kern w:val="3"/>
                <w:sz w:val="18"/>
                <w:szCs w:val="18"/>
                <w:lang w:val="es-MX"/>
              </w:rPr>
              <w:t xml:space="preserve">Ms. </w:t>
            </w:r>
            <w:proofErr w:type="spellStart"/>
            <w:r w:rsidRPr="00D61E42">
              <w:rPr>
                <w:rFonts w:ascii="Times New Roman" w:hAnsi="Times New Roman" w:cs="Times New Roman"/>
                <w:b/>
                <w:bCs/>
                <w:kern w:val="3"/>
                <w:sz w:val="18"/>
                <w:szCs w:val="18"/>
                <w:lang w:val="es-MX"/>
              </w:rPr>
              <w:t>Constance</w:t>
            </w:r>
            <w:proofErr w:type="spellEnd"/>
            <w:r w:rsidRPr="00D61E42">
              <w:rPr>
                <w:rFonts w:ascii="Times New Roman" w:hAnsi="Times New Roman" w:cs="Times New Roman"/>
                <w:b/>
                <w:bCs/>
                <w:kern w:val="3"/>
                <w:sz w:val="18"/>
                <w:szCs w:val="18"/>
                <w:lang w:val="es-MX"/>
              </w:rPr>
              <w:t xml:space="preserve"> </w:t>
            </w:r>
            <w:proofErr w:type="spellStart"/>
            <w:r w:rsidRPr="00D61E42">
              <w:rPr>
                <w:rFonts w:ascii="Times New Roman" w:hAnsi="Times New Roman" w:cs="Times New Roman"/>
                <w:b/>
                <w:bCs/>
                <w:kern w:val="3"/>
                <w:sz w:val="18"/>
                <w:szCs w:val="18"/>
                <w:lang w:val="es-MX"/>
              </w:rPr>
              <w:t>Nalegach</w:t>
            </w:r>
            <w:proofErr w:type="spellEnd"/>
            <w:r w:rsidRPr="00D61E42">
              <w:rPr>
                <w:rFonts w:ascii="Times New Roman" w:hAnsi="Times New Roman" w:cs="Times New Roman"/>
                <w:b/>
                <w:bCs/>
                <w:kern w:val="3"/>
                <w:sz w:val="18"/>
                <w:szCs w:val="18"/>
                <w:lang w:val="es-MX"/>
              </w:rPr>
              <w:t xml:space="preserve"> </w:t>
            </w:r>
          </w:p>
          <w:p w:rsidR="00FD13C8" w:rsidRPr="00D61E42" w:rsidRDefault="00FD13C8" w:rsidP="0084043D">
            <w:pPr>
              <w:suppressAutoHyphens/>
              <w:jc w:val="both"/>
              <w:rPr>
                <w:rFonts w:ascii="Times New Roman" w:hAnsi="Times New Roman" w:cs="Times New Roman"/>
                <w:kern w:val="3"/>
                <w:sz w:val="18"/>
                <w:szCs w:val="18"/>
                <w:lang w:val="es-MX"/>
              </w:rPr>
            </w:pPr>
            <w:proofErr w:type="spellStart"/>
            <w:r w:rsidRPr="00D61E42">
              <w:rPr>
                <w:rFonts w:ascii="Times New Roman" w:hAnsi="Times New Roman" w:cs="Times New Roman"/>
                <w:kern w:val="3"/>
                <w:sz w:val="18"/>
                <w:szCs w:val="18"/>
                <w:lang w:val="es-MX"/>
              </w:rPr>
              <w:t>Principle</w:t>
            </w:r>
            <w:proofErr w:type="spellEnd"/>
            <w:r w:rsidRPr="00D61E42">
              <w:rPr>
                <w:rFonts w:ascii="Times New Roman" w:hAnsi="Times New Roman" w:cs="Times New Roman"/>
                <w:kern w:val="3"/>
                <w:sz w:val="18"/>
                <w:szCs w:val="18"/>
                <w:lang w:val="es-MX"/>
              </w:rPr>
              <w:t xml:space="preserve"> 10 </w:t>
            </w:r>
            <w:proofErr w:type="spellStart"/>
            <w:r w:rsidRPr="00D61E42">
              <w:rPr>
                <w:rFonts w:ascii="Times New Roman" w:hAnsi="Times New Roman" w:cs="Times New Roman"/>
                <w:kern w:val="3"/>
                <w:sz w:val="18"/>
                <w:szCs w:val="18"/>
                <w:lang w:val="es-MX"/>
              </w:rPr>
              <w:t>Declaration</w:t>
            </w:r>
            <w:proofErr w:type="spellEnd"/>
            <w:r w:rsidRPr="00D61E42">
              <w:rPr>
                <w:rFonts w:ascii="Times New Roman" w:hAnsi="Times New Roman" w:cs="Times New Roman"/>
                <w:kern w:val="3"/>
                <w:sz w:val="18"/>
                <w:szCs w:val="18"/>
                <w:lang w:val="es-MX"/>
              </w:rPr>
              <w:t xml:space="preserve"> Focal Point</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Ministerio del Medio Ambiente</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Chile</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tc>
        <w:tc>
          <w:tcPr>
            <w:tcW w:w="3632" w:type="dxa"/>
            <w:gridSpan w:val="3"/>
            <w:tcBorders>
              <w:top w:val="nil"/>
              <w:left w:val="nil"/>
              <w:bottom w:val="nil"/>
              <w:right w:val="nil"/>
            </w:tcBorders>
          </w:tcPr>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lang w:val="es-ES"/>
              </w:rPr>
            </w:pPr>
            <w:r w:rsidRPr="00FD13C8">
              <w:rPr>
                <w:rFonts w:ascii="Times New Roman" w:hAnsi="Times New Roman" w:cs="Times New Roman"/>
                <w:kern w:val="3"/>
                <w:sz w:val="18"/>
                <w:szCs w:val="18"/>
                <w:lang w:val="es-ES"/>
              </w:rPr>
              <w:t>Tel.: (56-2) 2240-5628</w:t>
            </w:r>
          </w:p>
          <w:p w:rsidR="00FD13C8" w:rsidRPr="00FD13C8" w:rsidRDefault="00FD13C8" w:rsidP="0084043D">
            <w:pPr>
              <w:tabs>
                <w:tab w:val="left" w:pos="1008"/>
              </w:tabs>
              <w:suppressAutoHyphens/>
              <w:jc w:val="both"/>
              <w:rPr>
                <w:rFonts w:ascii="Times New Roman" w:hAnsi="Times New Roman" w:cs="Times New Roman"/>
                <w:kern w:val="3"/>
                <w:lang w:val="es-ES"/>
              </w:rPr>
            </w:pPr>
            <w:r w:rsidRPr="00FD13C8">
              <w:rPr>
                <w:rFonts w:ascii="Times New Roman" w:hAnsi="Times New Roman" w:cs="Times New Roman"/>
                <w:kern w:val="3"/>
                <w:sz w:val="18"/>
                <w:szCs w:val="18"/>
                <w:lang w:val="es-ES"/>
              </w:rPr>
              <w:t xml:space="preserve">C.E: </w:t>
            </w:r>
            <w:r w:rsidRPr="00FD13C8">
              <w:rPr>
                <w:rFonts w:ascii="Times New Roman" w:hAnsi="Times New Roman" w:cs="Times New Roman"/>
                <w:kern w:val="3"/>
                <w:sz w:val="18"/>
                <w:szCs w:val="18"/>
                <w:u w:val="single"/>
                <w:lang w:val="es-ES"/>
              </w:rPr>
              <w:t>cnalegach@mma.gob.cl</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 xml:space="preserve">       </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tc>
      </w:tr>
      <w:tr w:rsidR="00FD13C8" w:rsidRPr="00FA68D6" w:rsidTr="0084043D">
        <w:tc>
          <w:tcPr>
            <w:tcW w:w="9201" w:type="dxa"/>
            <w:gridSpan w:val="3"/>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sz w:val="18"/>
                <w:szCs w:val="18"/>
                <w:lang w:val="es-ES"/>
              </w:rPr>
            </w:pPr>
          </w:p>
          <w:p w:rsidR="00FA68D6" w:rsidRPr="00D61E42" w:rsidRDefault="00FD13C8" w:rsidP="00FA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lang w:val="es-MX"/>
              </w:rPr>
            </w:pPr>
            <w:r w:rsidRPr="00D61E42">
              <w:rPr>
                <w:rFonts w:ascii="Times New Roman" w:hAnsi="Times New Roman" w:cs="Times New Roman"/>
                <w:b/>
                <w:bCs/>
                <w:kern w:val="3"/>
                <w:sz w:val="18"/>
                <w:szCs w:val="18"/>
                <w:lang w:val="es-MX"/>
              </w:rPr>
              <w:t>Ms. Teresa Cruz</w:t>
            </w:r>
            <w:r w:rsidR="00FA68D6" w:rsidRPr="00D61E42">
              <w:rPr>
                <w:rFonts w:ascii="Times New Roman" w:hAnsi="Times New Roman" w:cs="Times New Roman"/>
                <w:b/>
                <w:bCs/>
                <w:kern w:val="3"/>
                <w:sz w:val="18"/>
                <w:szCs w:val="18"/>
                <w:lang w:val="es-MX"/>
              </w:rPr>
              <w:t xml:space="preserve">                                                                                                        </w:t>
            </w:r>
            <w:r w:rsidRPr="00D61E42">
              <w:rPr>
                <w:rFonts w:ascii="Times New Roman" w:hAnsi="Times New Roman" w:cs="Times New Roman"/>
                <w:b/>
                <w:bCs/>
                <w:kern w:val="3"/>
                <w:sz w:val="18"/>
                <w:szCs w:val="18"/>
                <w:lang w:val="es-MX"/>
              </w:rPr>
              <w:t xml:space="preserve"> </w:t>
            </w:r>
            <w:r w:rsidR="00FA68D6" w:rsidRPr="00D61E42">
              <w:rPr>
                <w:rFonts w:ascii="Times New Roman" w:hAnsi="Times New Roman" w:cs="Times New Roman"/>
                <w:kern w:val="3"/>
                <w:sz w:val="18"/>
                <w:szCs w:val="18"/>
                <w:lang w:val="es-MX"/>
              </w:rPr>
              <w:t xml:space="preserve">Tel.: (53-7) 203-0166                                                                                                </w:t>
            </w:r>
          </w:p>
          <w:p w:rsidR="00FA68D6" w:rsidRPr="00D61E42" w:rsidRDefault="00FA68D6" w:rsidP="00FA68D6">
            <w:pPr>
              <w:suppressAutoHyphens/>
              <w:jc w:val="both"/>
              <w:rPr>
                <w:rFonts w:ascii="Times New Roman" w:hAnsi="Times New Roman" w:cs="Times New Roman"/>
                <w:kern w:val="3"/>
                <w:sz w:val="18"/>
                <w:szCs w:val="18"/>
                <w:lang w:val="es-MX"/>
              </w:rPr>
            </w:pPr>
            <w:proofErr w:type="spellStart"/>
            <w:r w:rsidRPr="00D61E42">
              <w:rPr>
                <w:rFonts w:ascii="Times New Roman" w:hAnsi="Times New Roman" w:cs="Times New Roman"/>
                <w:kern w:val="3"/>
                <w:sz w:val="18"/>
                <w:szCs w:val="18"/>
                <w:lang w:val="es-MX"/>
              </w:rPr>
              <w:t>Officer</w:t>
            </w:r>
            <w:proofErr w:type="spellEnd"/>
            <w:r w:rsidRPr="00D61E42">
              <w:rPr>
                <w:rFonts w:ascii="Times New Roman" w:hAnsi="Times New Roman" w:cs="Times New Roman"/>
                <w:kern w:val="3"/>
                <w:sz w:val="18"/>
                <w:szCs w:val="18"/>
                <w:lang w:val="es-MX"/>
              </w:rPr>
              <w:t xml:space="preserve"> – Environment </w:t>
            </w:r>
            <w:proofErr w:type="spellStart"/>
            <w:r w:rsidRPr="00D61E42">
              <w:rPr>
                <w:rFonts w:ascii="Times New Roman" w:hAnsi="Times New Roman" w:cs="Times New Roman"/>
                <w:kern w:val="3"/>
                <w:sz w:val="18"/>
                <w:szCs w:val="18"/>
                <w:lang w:val="es-MX"/>
              </w:rPr>
              <w:t>Department</w:t>
            </w:r>
            <w:proofErr w:type="spellEnd"/>
            <w:r w:rsidRPr="00D61E42">
              <w:rPr>
                <w:rFonts w:ascii="Times New Roman" w:hAnsi="Times New Roman" w:cs="Times New Roman"/>
                <w:kern w:val="3"/>
                <w:sz w:val="18"/>
                <w:szCs w:val="18"/>
                <w:lang w:val="es-MX"/>
              </w:rPr>
              <w:t xml:space="preserve">                                                                            C.E: </w:t>
            </w:r>
            <w:r w:rsidRPr="00D61E42">
              <w:rPr>
                <w:rFonts w:ascii="Times New Roman" w:hAnsi="Times New Roman" w:cs="Times New Roman"/>
                <w:kern w:val="3"/>
                <w:sz w:val="18"/>
                <w:szCs w:val="18"/>
                <w:u w:val="single"/>
                <w:lang w:val="es-MX"/>
              </w:rPr>
              <w:t>cruz@citma.cu</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Ministerio de Ciencia, Tecnología y Medio Ambiente</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Cuba</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 xml:space="preserve">       </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widowControl w:val="0"/>
              <w:suppressAutoHyphens/>
              <w:rPr>
                <w:rFonts w:ascii="Times New Roman" w:hAnsi="Times New Roman" w:cs="Times New Roman"/>
                <w:kern w:val="3"/>
                <w:lang w:val="es-MX"/>
              </w:rPr>
            </w:pP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ES"/>
              </w:rPr>
            </w:pPr>
          </w:p>
        </w:tc>
        <w:tc>
          <w:tcPr>
            <w:tcW w:w="2852" w:type="dxa"/>
            <w:gridSpan w:val="2"/>
            <w:tcBorders>
              <w:top w:val="nil"/>
              <w:left w:val="nil"/>
              <w:bottom w:val="nil"/>
              <w:right w:val="nil"/>
            </w:tcBorders>
          </w:tcPr>
          <w:p w:rsidR="00FD13C8" w:rsidRPr="00FD13C8" w:rsidRDefault="00FD13C8" w:rsidP="00FA68D6">
            <w:pPr>
              <w:tabs>
                <w:tab w:val="left" w:pos="1008"/>
              </w:tabs>
              <w:suppressAutoHyphens/>
              <w:jc w:val="both"/>
              <w:rPr>
                <w:rFonts w:ascii="Times New Roman" w:hAnsi="Times New Roman" w:cs="Times New Roman"/>
                <w:kern w:val="3"/>
                <w:sz w:val="18"/>
                <w:szCs w:val="18"/>
                <w:lang w:val="es-ES"/>
              </w:rPr>
            </w:pPr>
          </w:p>
        </w:tc>
      </w:tr>
      <w:tr w:rsidR="00FD13C8" w:rsidRPr="00FD13C8" w:rsidTr="0084043D">
        <w:trPr>
          <w:gridAfter w:val="1"/>
          <w:wAfter w:w="2553" w:type="dxa"/>
        </w:trPr>
        <w:tc>
          <w:tcPr>
            <w:tcW w:w="5868" w:type="dxa"/>
            <w:tcBorders>
              <w:top w:val="nil"/>
              <w:left w:val="nil"/>
              <w:bottom w:val="nil"/>
              <w:right w:val="nil"/>
            </w:tcBorders>
          </w:tcPr>
          <w:p w:rsidR="00FD13C8" w:rsidRPr="00F53711" w:rsidRDefault="00FD13C8" w:rsidP="0084043D">
            <w:pPr>
              <w:widowControl w:val="0"/>
              <w:suppressAutoHyphens/>
              <w:rPr>
                <w:rFonts w:ascii="Times New Roman" w:hAnsi="Times New Roman" w:cs="Times New Roman"/>
                <w:kern w:val="3"/>
              </w:rPr>
            </w:pPr>
          </w:p>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 xml:space="preserve">Mr. Vincent Molland Paul </w:t>
            </w:r>
          </w:p>
          <w:p w:rsidR="00FD13C8" w:rsidRPr="00FD13C8" w:rsidRDefault="00FD13C8" w:rsidP="0084043D">
            <w:pPr>
              <w:suppressAutoHyphens/>
              <w:ind w:left="-142" w:firstLine="142"/>
              <w:jc w:val="both"/>
              <w:rPr>
                <w:rFonts w:ascii="Times New Roman" w:hAnsi="Times New Roman" w:cs="Times New Roman"/>
                <w:kern w:val="3"/>
                <w:sz w:val="18"/>
                <w:szCs w:val="18"/>
              </w:rPr>
            </w:pPr>
            <w:r w:rsidRPr="00FD13C8">
              <w:rPr>
                <w:rFonts w:ascii="Times New Roman" w:hAnsi="Times New Roman" w:cs="Times New Roman"/>
                <w:kern w:val="3"/>
                <w:sz w:val="18"/>
                <w:szCs w:val="18"/>
              </w:rPr>
              <w:t>Senior Administrative Officer (Acting)</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Ministry of Agriculture, Lands, Forestry, Fisheries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and Environment</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Grenada</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A68D6" w:rsidRDefault="00FD13C8" w:rsidP="00FA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08"/>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p w:rsidR="00FD13C8" w:rsidRPr="00FD13C8" w:rsidRDefault="00FD13C8" w:rsidP="0084043D">
            <w:pPr>
              <w:tabs>
                <w:tab w:val="left" w:pos="1008"/>
              </w:tabs>
              <w:suppressAutoHyphens/>
              <w:jc w:val="both"/>
              <w:rPr>
                <w:rFonts w:ascii="Times New Roman" w:hAnsi="Times New Roman" w:cs="Times New Roman"/>
                <w:kern w:val="3"/>
                <w:sz w:val="18"/>
                <w:szCs w:val="18"/>
              </w:rPr>
            </w:pPr>
          </w:p>
          <w:p w:rsidR="00FD13C8" w:rsidRPr="00FD13C8" w:rsidRDefault="00FD13C8" w:rsidP="0084043D">
            <w:pPr>
              <w:tabs>
                <w:tab w:val="left" w:pos="1008"/>
              </w:tabs>
              <w:suppressAutoHyphens/>
              <w:jc w:val="both"/>
              <w:rPr>
                <w:rFonts w:ascii="Times New Roman" w:hAnsi="Times New Roman" w:cs="Times New Roman"/>
                <w:kern w:val="3"/>
                <w:sz w:val="18"/>
                <w:szCs w:val="18"/>
              </w:rPr>
            </w:pPr>
          </w:p>
        </w:tc>
        <w:tc>
          <w:tcPr>
            <w:tcW w:w="3632" w:type="dxa"/>
            <w:gridSpan w:val="3"/>
            <w:tcBorders>
              <w:top w:val="nil"/>
              <w:left w:val="nil"/>
              <w:bottom w:val="nil"/>
              <w:right w:val="nil"/>
            </w:tcBorders>
          </w:tcPr>
          <w:p w:rsidR="00FD13C8" w:rsidRPr="00FD13C8" w:rsidRDefault="00FD13C8" w:rsidP="0084043D">
            <w:pPr>
              <w:tabs>
                <w:tab w:val="left" w:pos="1008"/>
              </w:tabs>
              <w:suppressAutoHyphens/>
              <w:jc w:val="both"/>
              <w:rPr>
                <w:rFonts w:ascii="Times New Roman" w:hAnsi="Times New Roman" w:cs="Times New Roman"/>
                <w:kern w:val="3"/>
              </w:rPr>
            </w:pPr>
          </w:p>
          <w:p w:rsidR="00FD13C8" w:rsidRPr="00FD13C8" w:rsidRDefault="00FD13C8" w:rsidP="0084043D">
            <w:pPr>
              <w:suppressAutoHyphens/>
              <w:jc w:val="both"/>
              <w:rPr>
                <w:rFonts w:ascii="Times New Roman" w:hAnsi="Times New Roman" w:cs="Times New Roman"/>
                <w:kern w:val="3"/>
                <w:sz w:val="21"/>
                <w:szCs w:val="21"/>
              </w:rPr>
            </w:pPr>
            <w:r w:rsidRPr="00FD13C8">
              <w:rPr>
                <w:rFonts w:ascii="Times New Roman" w:hAnsi="Times New Roman" w:cs="Times New Roman"/>
                <w:kern w:val="3"/>
                <w:sz w:val="18"/>
                <w:szCs w:val="18"/>
              </w:rPr>
              <w:t>Tel: (473) 440-2708 Ext. 3013</w:t>
            </w:r>
          </w:p>
          <w:p w:rsidR="00FD13C8" w:rsidRPr="00FD13C8" w:rsidRDefault="00FD13C8" w:rsidP="0084043D">
            <w:pPr>
              <w:tabs>
                <w:tab w:val="left" w:pos="916"/>
                <w:tab w:val="right" w:pos="3296"/>
              </w:tabs>
              <w:suppressAutoHyphens/>
              <w:jc w:val="both"/>
              <w:rPr>
                <w:rFonts w:ascii="Times New Roman" w:hAnsi="Times New Roman" w:cs="Times New Roman"/>
                <w:kern w:val="3"/>
                <w:sz w:val="20"/>
                <w:szCs w:val="20"/>
              </w:rPr>
            </w:pPr>
            <w:r w:rsidRPr="00FD13C8">
              <w:rPr>
                <w:rFonts w:ascii="Times New Roman" w:hAnsi="Times New Roman" w:cs="Times New Roman"/>
                <w:kern w:val="3"/>
                <w:sz w:val="18"/>
                <w:szCs w:val="18"/>
              </w:rPr>
              <w:t xml:space="preserve">C.E: </w:t>
            </w:r>
            <w:r w:rsidRPr="00FD13C8">
              <w:rPr>
                <w:rFonts w:ascii="Times New Roman" w:hAnsi="Times New Roman" w:cs="Times New Roman"/>
                <w:kern w:val="3"/>
                <w:sz w:val="18"/>
                <w:szCs w:val="18"/>
                <w:u w:val="single"/>
              </w:rPr>
              <w:t>mollandpaul@gmail.com</w:t>
            </w:r>
          </w:p>
          <w:p w:rsidR="00FD13C8" w:rsidRPr="00FD13C8" w:rsidRDefault="00FD13C8" w:rsidP="0084043D">
            <w:pPr>
              <w:tabs>
                <w:tab w:val="left" w:pos="916"/>
                <w:tab w:val="right" w:pos="3296"/>
              </w:tabs>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       </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       </w:t>
            </w:r>
          </w:p>
          <w:p w:rsidR="00FD13C8" w:rsidRPr="00FD13C8" w:rsidRDefault="00FD13C8" w:rsidP="0084043D">
            <w:pPr>
              <w:tabs>
                <w:tab w:val="left" w:pos="916"/>
                <w:tab w:val="right" w:pos="3296"/>
              </w:tabs>
              <w:suppressAutoHyphens/>
              <w:jc w:val="both"/>
              <w:rPr>
                <w:rFonts w:ascii="Times New Roman" w:hAnsi="Times New Roman" w:cs="Times New Roman"/>
                <w:kern w:val="3"/>
                <w:sz w:val="20"/>
                <w:szCs w:val="20"/>
              </w:rPr>
            </w:pPr>
          </w:p>
        </w:tc>
      </w:tr>
      <w:tr w:rsidR="00FD13C8" w:rsidRPr="00D61E42" w:rsidTr="0084043D">
        <w:trPr>
          <w:gridAfter w:val="1"/>
          <w:wAfter w:w="2553" w:type="dxa"/>
          <w:trHeight w:val="1485"/>
        </w:trPr>
        <w:tc>
          <w:tcPr>
            <w:tcW w:w="5988" w:type="dxa"/>
            <w:gridSpan w:val="2"/>
            <w:tcBorders>
              <w:top w:val="nil"/>
              <w:left w:val="nil"/>
              <w:bottom w:val="nil"/>
              <w:right w:val="nil"/>
            </w:tcBorders>
          </w:tcPr>
          <w:p w:rsidR="00FD13C8" w:rsidRPr="00FD13C8" w:rsidRDefault="00FD13C8" w:rsidP="0084043D">
            <w:pPr>
              <w:tabs>
                <w:tab w:val="left" w:pos="1008"/>
              </w:tabs>
              <w:suppressAutoHyphens/>
              <w:rPr>
                <w:rFonts w:ascii="Times New Roman" w:hAnsi="Times New Roman" w:cs="Times New Roman"/>
                <w:b/>
                <w:bCs/>
                <w:kern w:val="3"/>
                <w:sz w:val="18"/>
                <w:szCs w:val="18"/>
              </w:rPr>
            </w:pPr>
            <w:r w:rsidRPr="00FD13C8">
              <w:rPr>
                <w:rFonts w:ascii="Times New Roman" w:hAnsi="Times New Roman" w:cs="Times New Roman"/>
                <w:b/>
                <w:bCs/>
                <w:kern w:val="3"/>
                <w:sz w:val="18"/>
                <w:szCs w:val="18"/>
              </w:rPr>
              <w:lastRenderedPageBreak/>
              <w:t>Ms. Princess Gordon-Commock</w:t>
            </w:r>
          </w:p>
          <w:p w:rsidR="00FD13C8" w:rsidRPr="00FD13C8" w:rsidRDefault="00FD13C8" w:rsidP="0084043D">
            <w:pPr>
              <w:tabs>
                <w:tab w:val="left" w:pos="1008"/>
              </w:tabs>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Principle 10 Declaration Focal Point</w:t>
            </w:r>
          </w:p>
          <w:p w:rsidR="00FD13C8" w:rsidRPr="00FD13C8" w:rsidRDefault="00FD13C8" w:rsidP="0084043D">
            <w:pPr>
              <w:tabs>
                <w:tab w:val="left" w:pos="1008"/>
              </w:tabs>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Ministry of Water, Land, Environment and Climate Change</w:t>
            </w:r>
          </w:p>
          <w:p w:rsidR="00FD13C8" w:rsidRPr="00FD13C8" w:rsidRDefault="00FD13C8" w:rsidP="0084043D">
            <w:pPr>
              <w:tabs>
                <w:tab w:val="left" w:pos="1008"/>
              </w:tabs>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Jamaica</w:t>
            </w:r>
          </w:p>
        </w:tc>
        <w:tc>
          <w:tcPr>
            <w:tcW w:w="3512" w:type="dxa"/>
            <w:gridSpan w:val="2"/>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sz w:val="21"/>
                <w:szCs w:val="21"/>
                <w:lang w:val="es-MX"/>
              </w:rPr>
            </w:pPr>
            <w:r w:rsidRPr="00FD13C8">
              <w:rPr>
                <w:rFonts w:ascii="Times New Roman" w:hAnsi="Times New Roman" w:cs="Times New Roman"/>
                <w:kern w:val="3"/>
                <w:sz w:val="18"/>
                <w:szCs w:val="18"/>
                <w:lang w:val="es-MX"/>
              </w:rPr>
              <w:t>Tel: (868) 926-1690</w:t>
            </w:r>
          </w:p>
          <w:p w:rsidR="00FD13C8" w:rsidRPr="00FD13C8" w:rsidRDefault="00FD13C8" w:rsidP="0084043D">
            <w:pPr>
              <w:tabs>
                <w:tab w:val="left" w:pos="916"/>
                <w:tab w:val="right" w:pos="3296"/>
              </w:tabs>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C.E: </w:t>
            </w:r>
          </w:p>
          <w:p w:rsidR="00FD13C8" w:rsidRPr="00FD13C8" w:rsidRDefault="00FD13C8" w:rsidP="0084043D">
            <w:pPr>
              <w:tabs>
                <w:tab w:val="left" w:pos="916"/>
                <w:tab w:val="right" w:pos="3296"/>
              </w:tabs>
              <w:suppressAutoHyphens/>
              <w:jc w:val="both"/>
              <w:rPr>
                <w:rFonts w:ascii="Times New Roman" w:hAnsi="Times New Roman" w:cs="Times New Roman"/>
                <w:kern w:val="3"/>
                <w:sz w:val="20"/>
                <w:szCs w:val="20"/>
                <w:lang w:val="es-ES"/>
              </w:rPr>
            </w:pPr>
            <w:r w:rsidRPr="00FD13C8">
              <w:rPr>
                <w:rFonts w:ascii="Times New Roman" w:hAnsi="Times New Roman" w:cs="Times New Roman"/>
                <w:kern w:val="3"/>
                <w:sz w:val="18"/>
                <w:szCs w:val="18"/>
                <w:u w:val="single"/>
                <w:lang w:val="es-PA"/>
              </w:rPr>
              <w:t>princess.gordon@mwh.gov.jm</w:t>
            </w:r>
          </w:p>
          <w:p w:rsidR="00FD13C8" w:rsidRPr="00FD13C8" w:rsidRDefault="00FD13C8" w:rsidP="0084043D">
            <w:pPr>
              <w:tabs>
                <w:tab w:val="left" w:pos="916"/>
                <w:tab w:val="right" w:pos="3296"/>
              </w:tabs>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p w:rsidR="00FD13C8" w:rsidRPr="00FD13C8" w:rsidRDefault="00FD13C8" w:rsidP="0084043D">
            <w:pPr>
              <w:suppressAutoHyphens/>
              <w:jc w:val="both"/>
              <w:rPr>
                <w:rFonts w:ascii="Times New Roman" w:hAnsi="Times New Roman" w:cs="Times New Roman"/>
                <w:kern w:val="3"/>
                <w:sz w:val="18"/>
                <w:szCs w:val="18"/>
                <w:lang w:val="es-PA"/>
              </w:rPr>
            </w:pPr>
          </w:p>
        </w:tc>
      </w:tr>
      <w:tr w:rsidR="00FD13C8" w:rsidRPr="00D61E42" w:rsidTr="0084043D">
        <w:trPr>
          <w:gridAfter w:val="1"/>
          <w:wAfter w:w="2553" w:type="dxa"/>
          <w:trHeight w:val="2136"/>
        </w:trPr>
        <w:tc>
          <w:tcPr>
            <w:tcW w:w="5988" w:type="dxa"/>
            <w:gridSpan w:val="2"/>
            <w:tcBorders>
              <w:top w:val="nil"/>
              <w:left w:val="nil"/>
              <w:bottom w:val="nil"/>
              <w:right w:val="nil"/>
            </w:tcBorders>
          </w:tcPr>
          <w:p w:rsidR="00FD13C8" w:rsidRPr="00FD13C8" w:rsidRDefault="00FD13C8" w:rsidP="0084043D">
            <w:pPr>
              <w:tabs>
                <w:tab w:val="left" w:pos="1008"/>
              </w:tabs>
              <w:suppressAutoHyphens/>
              <w:rPr>
                <w:rFonts w:ascii="Times New Roman" w:hAnsi="Times New Roman" w:cs="Times New Roman"/>
                <w:kern w:val="3"/>
              </w:rPr>
            </w:pPr>
            <w:r w:rsidRPr="00FD13C8">
              <w:rPr>
                <w:rFonts w:ascii="Times New Roman" w:hAnsi="Times New Roman" w:cs="Times New Roman"/>
                <w:b/>
                <w:bCs/>
                <w:kern w:val="3"/>
                <w:sz w:val="18"/>
                <w:szCs w:val="18"/>
              </w:rPr>
              <w:t>Mr. Sylvester Belle</w:t>
            </w:r>
          </w:p>
          <w:p w:rsidR="00FD13C8" w:rsidRPr="00FD13C8" w:rsidRDefault="00FD13C8" w:rsidP="0084043D">
            <w:pPr>
              <w:tabs>
                <w:tab w:val="left" w:pos="1008"/>
              </w:tabs>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 xml:space="preserve">Senior Conservation Officer </w:t>
            </w:r>
          </w:p>
          <w:p w:rsidR="00FD13C8" w:rsidRPr="00FD13C8" w:rsidRDefault="00FD13C8" w:rsidP="0084043D">
            <w:pPr>
              <w:tabs>
                <w:tab w:val="left" w:pos="1008"/>
              </w:tabs>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Physical Planning and Environment</w:t>
            </w:r>
          </w:p>
          <w:p w:rsidR="00FD13C8" w:rsidRPr="00FD13C8" w:rsidRDefault="00FD13C8" w:rsidP="0084043D">
            <w:pPr>
              <w:tabs>
                <w:tab w:val="left" w:pos="1008"/>
              </w:tabs>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 xml:space="preserve">Ministry of Sustainable Development </w:t>
            </w:r>
          </w:p>
          <w:p w:rsidR="00FD13C8" w:rsidRPr="00FD13C8" w:rsidRDefault="00FD13C8" w:rsidP="0084043D">
            <w:pPr>
              <w:tabs>
                <w:tab w:val="left" w:pos="1008"/>
              </w:tabs>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 xml:space="preserve">St. Kitts and Nevis </w:t>
            </w:r>
          </w:p>
          <w:p w:rsidR="00FD13C8" w:rsidRPr="00FD13C8" w:rsidRDefault="00FD13C8" w:rsidP="0084043D">
            <w:pPr>
              <w:tabs>
                <w:tab w:val="left" w:pos="1008"/>
              </w:tabs>
              <w:suppressAutoHyphens/>
              <w:rPr>
                <w:rFonts w:ascii="Times New Roman" w:hAnsi="Times New Roman" w:cs="Times New Roman"/>
                <w:kern w:val="3"/>
                <w:sz w:val="18"/>
                <w:szCs w:val="18"/>
              </w:rPr>
            </w:pPr>
          </w:p>
          <w:p w:rsidR="00FD13C8" w:rsidRPr="00FD13C8" w:rsidRDefault="00FD13C8" w:rsidP="0084043D">
            <w:pPr>
              <w:tabs>
                <w:tab w:val="left" w:pos="1008"/>
              </w:tabs>
              <w:suppressAutoHyphens/>
              <w:rPr>
                <w:rFonts w:ascii="Times New Roman" w:hAnsi="Times New Roman" w:cs="Times New Roman"/>
                <w:kern w:val="3"/>
                <w:sz w:val="18"/>
                <w:szCs w:val="18"/>
              </w:rPr>
            </w:pPr>
          </w:p>
          <w:p w:rsidR="00FD13C8" w:rsidRPr="00FD13C8" w:rsidRDefault="00FD13C8" w:rsidP="0084043D">
            <w:pPr>
              <w:tabs>
                <w:tab w:val="left" w:pos="1008"/>
              </w:tabs>
              <w:suppressAutoHyphens/>
              <w:rPr>
                <w:rFonts w:ascii="Times New Roman" w:hAnsi="Times New Roman" w:cs="Times New Roman"/>
                <w:kern w:val="3"/>
                <w:sz w:val="18"/>
                <w:szCs w:val="18"/>
              </w:rPr>
            </w:pPr>
          </w:p>
          <w:p w:rsidR="00FD13C8" w:rsidRPr="00FD13C8" w:rsidRDefault="00FD13C8" w:rsidP="0084043D">
            <w:pPr>
              <w:tabs>
                <w:tab w:val="left" w:pos="1008"/>
              </w:tabs>
              <w:suppressAutoHyphens/>
              <w:rPr>
                <w:rFonts w:ascii="Times New Roman" w:hAnsi="Times New Roman" w:cs="Times New Roman"/>
                <w:kern w:val="3"/>
                <w:sz w:val="18"/>
                <w:szCs w:val="18"/>
              </w:rPr>
            </w:pPr>
          </w:p>
          <w:p w:rsidR="00FD13C8" w:rsidRPr="00FD13C8" w:rsidRDefault="00FD13C8" w:rsidP="0084043D">
            <w:pPr>
              <w:tabs>
                <w:tab w:val="left" w:pos="1008"/>
              </w:tabs>
              <w:suppressAutoHyphens/>
              <w:rPr>
                <w:rFonts w:ascii="Times New Roman" w:hAnsi="Times New Roman" w:cs="Times New Roman"/>
                <w:b/>
                <w:bCs/>
                <w:kern w:val="3"/>
                <w:sz w:val="18"/>
                <w:szCs w:val="18"/>
              </w:rPr>
            </w:pPr>
            <w:r w:rsidRPr="00FD13C8">
              <w:rPr>
                <w:rFonts w:ascii="Times New Roman" w:hAnsi="Times New Roman" w:cs="Times New Roman"/>
                <w:b/>
                <w:bCs/>
                <w:kern w:val="3"/>
                <w:sz w:val="18"/>
                <w:szCs w:val="18"/>
              </w:rPr>
              <w:t xml:space="preserve">Ms. Caroline Eugene </w:t>
            </w:r>
          </w:p>
          <w:p w:rsidR="00FD13C8" w:rsidRPr="00FD13C8" w:rsidRDefault="00FD13C8" w:rsidP="0084043D">
            <w:pPr>
              <w:tabs>
                <w:tab w:val="left" w:pos="1008"/>
              </w:tabs>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Sustainable Development and Environment Officer III</w:t>
            </w:r>
          </w:p>
          <w:p w:rsidR="00FD13C8" w:rsidRPr="00FD13C8" w:rsidRDefault="00FD13C8" w:rsidP="0084043D">
            <w:pPr>
              <w:tabs>
                <w:tab w:val="left" w:pos="1008"/>
              </w:tabs>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Ministry of Sustainable Development, Energy, Science and Technology</w:t>
            </w:r>
          </w:p>
          <w:p w:rsidR="00FD13C8" w:rsidRPr="00FD13C8" w:rsidRDefault="00FD13C8" w:rsidP="0084043D">
            <w:pPr>
              <w:tabs>
                <w:tab w:val="left" w:pos="1008"/>
              </w:tabs>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St. Lucia</w:t>
            </w:r>
          </w:p>
        </w:tc>
        <w:tc>
          <w:tcPr>
            <w:tcW w:w="3512" w:type="dxa"/>
            <w:gridSpan w:val="2"/>
            <w:tcBorders>
              <w:top w:val="nil"/>
              <w:left w:val="nil"/>
              <w:bottom w:val="nil"/>
              <w:right w:val="nil"/>
            </w:tcBorders>
          </w:tcPr>
          <w:p w:rsidR="00FD13C8" w:rsidRPr="00FD13C8" w:rsidRDefault="00FD13C8" w:rsidP="0084043D">
            <w:pPr>
              <w:tabs>
                <w:tab w:val="left" w:pos="916"/>
                <w:tab w:val="right" w:pos="3296"/>
              </w:tabs>
              <w:suppressAutoHyphens/>
              <w:jc w:val="both"/>
              <w:rPr>
                <w:rFonts w:ascii="Times New Roman" w:hAnsi="Times New Roman" w:cs="Times New Roman"/>
                <w:kern w:val="3"/>
                <w:sz w:val="20"/>
                <w:szCs w:val="20"/>
                <w:lang w:val="es-ES"/>
              </w:rPr>
            </w:pPr>
            <w:r w:rsidRPr="00FD13C8">
              <w:rPr>
                <w:rFonts w:ascii="Times New Roman" w:hAnsi="Times New Roman" w:cs="Times New Roman"/>
                <w:kern w:val="3"/>
                <w:sz w:val="18"/>
                <w:szCs w:val="18"/>
                <w:lang w:val="es-ES"/>
              </w:rPr>
              <w:t>Tel: (869) 467-1256/ 465-2277</w:t>
            </w:r>
            <w:r w:rsidRPr="00FD13C8">
              <w:rPr>
                <w:rFonts w:ascii="Times New Roman" w:hAnsi="Times New Roman" w:cs="Times New Roman"/>
                <w:kern w:val="3"/>
                <w:sz w:val="18"/>
                <w:szCs w:val="18"/>
                <w:lang w:val="es-ES"/>
              </w:rPr>
              <w:tab/>
            </w: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lang w:val="es-ES"/>
              </w:rPr>
            </w:pPr>
            <w:r w:rsidRPr="00FD13C8">
              <w:rPr>
                <w:rFonts w:ascii="Times New Roman" w:hAnsi="Times New Roman" w:cs="Times New Roman"/>
                <w:kern w:val="3"/>
                <w:sz w:val="18"/>
                <w:szCs w:val="18"/>
                <w:lang w:val="es-ES"/>
              </w:rPr>
              <w:t xml:space="preserve">C.E: </w:t>
            </w:r>
            <w:r w:rsidRPr="00FD13C8">
              <w:rPr>
                <w:rFonts w:ascii="Times New Roman" w:hAnsi="Times New Roman" w:cs="Times New Roman"/>
                <w:kern w:val="3"/>
                <w:sz w:val="18"/>
                <w:szCs w:val="18"/>
                <w:u w:val="single"/>
                <w:lang w:val="es-ES"/>
              </w:rPr>
              <w:t>sylbelle44@gmail.com</w:t>
            </w: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ES"/>
              </w:rPr>
            </w:pP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ES"/>
              </w:rPr>
            </w:pP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ES"/>
              </w:rPr>
            </w:pP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 xml:space="preserve">       </w:t>
            </w: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ES"/>
              </w:rPr>
            </w:pP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ES"/>
              </w:rPr>
            </w:pP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ES"/>
              </w:rPr>
            </w:pP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lang w:val="es-ES"/>
              </w:rPr>
            </w:pPr>
            <w:r w:rsidRPr="00FD13C8">
              <w:rPr>
                <w:rFonts w:ascii="Times New Roman" w:hAnsi="Times New Roman" w:cs="Times New Roman"/>
                <w:kern w:val="3"/>
                <w:sz w:val="18"/>
                <w:szCs w:val="18"/>
                <w:lang w:val="es-ES"/>
              </w:rPr>
              <w:t xml:space="preserve"> Tel: (758) 468-5801</w:t>
            </w: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lang w:val="es-ES"/>
              </w:rPr>
            </w:pPr>
            <w:r w:rsidRPr="00FD13C8">
              <w:rPr>
                <w:rFonts w:ascii="Times New Roman" w:hAnsi="Times New Roman" w:cs="Times New Roman"/>
                <w:kern w:val="3"/>
                <w:sz w:val="18"/>
                <w:szCs w:val="18"/>
                <w:lang w:val="es-ES"/>
              </w:rPr>
              <w:t xml:space="preserve">C.E: </w:t>
            </w:r>
            <w:r w:rsidRPr="00FD13C8">
              <w:rPr>
                <w:rFonts w:ascii="Times New Roman" w:hAnsi="Times New Roman" w:cs="Times New Roman"/>
                <w:kern w:val="3"/>
                <w:sz w:val="18"/>
                <w:szCs w:val="18"/>
                <w:u w:val="single"/>
                <w:lang w:val="es-ES"/>
              </w:rPr>
              <w:t>caroline.eugene@gmail.com</w:t>
            </w:r>
            <w:r w:rsidRPr="00FD13C8">
              <w:rPr>
                <w:rFonts w:ascii="Times New Roman" w:hAnsi="Times New Roman" w:cs="Times New Roman"/>
                <w:kern w:val="3"/>
                <w:sz w:val="18"/>
                <w:szCs w:val="18"/>
                <w:lang w:val="es-ES"/>
              </w:rPr>
              <w:t xml:space="preserve">    </w:t>
            </w: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 xml:space="preserve">       </w:t>
            </w:r>
          </w:p>
          <w:p w:rsidR="00FD13C8" w:rsidRPr="00FD13C8" w:rsidRDefault="00FD13C8" w:rsidP="0084043D">
            <w:pPr>
              <w:tabs>
                <w:tab w:val="left" w:pos="916"/>
                <w:tab w:val="left" w:pos="1832"/>
                <w:tab w:val="left" w:pos="2748"/>
                <w:tab w:val="right" w:pos="3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ES"/>
              </w:rPr>
            </w:pPr>
          </w:p>
        </w:tc>
      </w:tr>
    </w:tbl>
    <w:p w:rsidR="00FD13C8" w:rsidRPr="00FD13C8" w:rsidRDefault="00FD13C8" w:rsidP="00FD13C8">
      <w:pPr>
        <w:tabs>
          <w:tab w:val="left" w:pos="5954"/>
        </w:tabs>
        <w:suppressAutoHyphens/>
        <w:spacing w:before="240" w:after="120"/>
        <w:jc w:val="both"/>
        <w:rPr>
          <w:rFonts w:ascii="Times New Roman" w:hAnsi="Times New Roman" w:cs="Times New Roman"/>
          <w:b/>
          <w:bCs/>
          <w:kern w:val="3"/>
          <w:sz w:val="28"/>
          <w:szCs w:val="28"/>
          <w:lang w:val="es-ES"/>
        </w:rPr>
      </w:pPr>
    </w:p>
    <w:p w:rsidR="00FD13C8" w:rsidRPr="00FD13C8" w:rsidRDefault="00FD13C8" w:rsidP="00FD13C8">
      <w:pPr>
        <w:tabs>
          <w:tab w:val="left" w:pos="5954"/>
        </w:tabs>
        <w:suppressAutoHyphens/>
        <w:spacing w:before="240" w:after="120"/>
        <w:jc w:val="both"/>
        <w:rPr>
          <w:rFonts w:ascii="Times New Roman" w:hAnsi="Times New Roman" w:cs="Times New Roman"/>
          <w:b/>
          <w:bCs/>
          <w:kern w:val="3"/>
          <w:sz w:val="28"/>
          <w:szCs w:val="28"/>
          <w:lang w:val="es-ES"/>
        </w:rPr>
      </w:pPr>
    </w:p>
    <w:tbl>
      <w:tblPr>
        <w:tblW w:w="9203" w:type="dxa"/>
        <w:tblInd w:w="-206" w:type="dxa"/>
        <w:tblLayout w:type="fixed"/>
        <w:tblCellMar>
          <w:left w:w="10" w:type="dxa"/>
          <w:right w:w="10" w:type="dxa"/>
        </w:tblCellMar>
        <w:tblLook w:val="0000"/>
      </w:tblPr>
      <w:tblGrid>
        <w:gridCol w:w="5495"/>
        <w:gridCol w:w="120"/>
        <w:gridCol w:w="3512"/>
        <w:gridCol w:w="76"/>
      </w:tblGrid>
      <w:tr w:rsidR="00FD13C8" w:rsidRPr="00D61E42" w:rsidTr="00FA68D6">
        <w:tc>
          <w:tcPr>
            <w:tcW w:w="5615" w:type="dxa"/>
            <w:gridSpan w:val="2"/>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Ms. Michelle Fife</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Legal Advisor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Ministry of Foreign Affairs, Foreign Trade and Consumer Affairs</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St. Vincent and the Grenadines</w:t>
            </w:r>
          </w:p>
        </w:tc>
        <w:tc>
          <w:tcPr>
            <w:tcW w:w="3512" w:type="dxa"/>
            <w:tcBorders>
              <w:top w:val="nil"/>
              <w:left w:val="nil"/>
              <w:bottom w:val="nil"/>
              <w:right w:val="nil"/>
            </w:tcBorders>
          </w:tcPr>
          <w:p w:rsidR="00FD13C8" w:rsidRPr="00FD13C8" w:rsidRDefault="00FA68D6"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lang w:val="es-ES"/>
              </w:rPr>
            </w:pPr>
            <w:r w:rsidRPr="00F53711">
              <w:rPr>
                <w:rFonts w:ascii="Times New Roman" w:hAnsi="Times New Roman" w:cs="Times New Roman"/>
                <w:kern w:val="3"/>
                <w:sz w:val="18"/>
                <w:szCs w:val="18"/>
              </w:rPr>
              <w:t xml:space="preserve">        </w:t>
            </w:r>
            <w:r w:rsidR="00FD13C8" w:rsidRPr="00FD13C8">
              <w:rPr>
                <w:rFonts w:ascii="Times New Roman" w:hAnsi="Times New Roman" w:cs="Times New Roman"/>
                <w:kern w:val="3"/>
                <w:sz w:val="18"/>
                <w:szCs w:val="18"/>
                <w:lang w:val="es-PA"/>
              </w:rPr>
              <w:t>Tel: (784) 457-2618</w:t>
            </w:r>
          </w:p>
          <w:p w:rsidR="00FD13C8" w:rsidRPr="00FD13C8" w:rsidRDefault="00FA68D6" w:rsidP="0084043D">
            <w:pPr>
              <w:suppressAutoHyphens/>
              <w:jc w:val="both"/>
              <w:rPr>
                <w:rFonts w:ascii="Times New Roman" w:hAnsi="Times New Roman" w:cs="Times New Roman"/>
                <w:kern w:val="3"/>
                <w:sz w:val="18"/>
                <w:szCs w:val="18"/>
                <w:lang w:val="es-ES"/>
              </w:rPr>
            </w:pPr>
            <w:r>
              <w:rPr>
                <w:rFonts w:ascii="Times New Roman" w:hAnsi="Times New Roman" w:cs="Times New Roman"/>
                <w:kern w:val="3"/>
                <w:sz w:val="18"/>
                <w:szCs w:val="18"/>
                <w:lang w:val="es-PA"/>
              </w:rPr>
              <w:t xml:space="preserve">        </w:t>
            </w:r>
            <w:r w:rsidR="00FD13C8" w:rsidRPr="00FD13C8">
              <w:rPr>
                <w:rFonts w:ascii="Times New Roman" w:hAnsi="Times New Roman" w:cs="Times New Roman"/>
                <w:kern w:val="3"/>
                <w:sz w:val="18"/>
                <w:szCs w:val="18"/>
                <w:lang w:val="es-PA"/>
              </w:rPr>
              <w:t xml:space="preserve">C.E:     </w:t>
            </w:r>
            <w:r w:rsidR="00FD13C8" w:rsidRPr="00FD13C8">
              <w:rPr>
                <w:rFonts w:ascii="Times New Roman" w:hAnsi="Times New Roman" w:cs="Times New Roman"/>
                <w:kern w:val="3"/>
                <w:sz w:val="18"/>
                <w:szCs w:val="18"/>
                <w:u w:val="single"/>
                <w:lang w:val="es-PA"/>
              </w:rPr>
              <w:t>majestysultry777@yahoo.com</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PA"/>
              </w:rPr>
              <w:t xml:space="preserve">       </w:t>
            </w:r>
          </w:p>
          <w:p w:rsidR="00FD13C8" w:rsidRPr="00FA68D6"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tc>
        <w:tc>
          <w:tcPr>
            <w:tcW w:w="76"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lang w:val="es-PA"/>
              </w:rPr>
            </w:pPr>
          </w:p>
        </w:tc>
      </w:tr>
      <w:tr w:rsidR="00FD13C8" w:rsidRPr="00D61E42" w:rsidTr="00FA68D6">
        <w:tc>
          <w:tcPr>
            <w:tcW w:w="5495"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lang w:val="es-PA"/>
              </w:rPr>
            </w:pPr>
          </w:p>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Ms. Ivette Patterzon</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Environmental Legal Officer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Ministry of Labour, Technological Development and Environment </w:t>
            </w:r>
          </w:p>
          <w:p w:rsidR="00FD13C8" w:rsidRPr="00FA68D6" w:rsidRDefault="00FD13C8" w:rsidP="0084043D">
            <w:pPr>
              <w:suppressAutoHyphens/>
              <w:jc w:val="both"/>
              <w:rPr>
                <w:rFonts w:ascii="Times New Roman" w:hAnsi="Times New Roman" w:cs="Times New Roman"/>
                <w:kern w:val="3"/>
                <w:sz w:val="18"/>
                <w:szCs w:val="18"/>
              </w:rPr>
            </w:pPr>
            <w:r w:rsidRPr="00FA68D6">
              <w:rPr>
                <w:rFonts w:ascii="Times New Roman" w:hAnsi="Times New Roman" w:cs="Times New Roman"/>
                <w:kern w:val="3"/>
                <w:sz w:val="18"/>
                <w:szCs w:val="18"/>
              </w:rPr>
              <w:t>Suriname</w:t>
            </w:r>
          </w:p>
          <w:p w:rsidR="00FD13C8" w:rsidRPr="00FA68D6" w:rsidRDefault="00FD13C8" w:rsidP="0084043D">
            <w:pPr>
              <w:suppressAutoHyphens/>
              <w:jc w:val="both"/>
              <w:rPr>
                <w:rFonts w:ascii="Times New Roman" w:hAnsi="Times New Roman" w:cs="Times New Roman"/>
                <w:kern w:val="3"/>
                <w:sz w:val="18"/>
                <w:szCs w:val="18"/>
              </w:rPr>
            </w:pPr>
          </w:p>
          <w:p w:rsidR="00FD13C8" w:rsidRPr="00FA68D6" w:rsidRDefault="00FD13C8" w:rsidP="0084043D">
            <w:pPr>
              <w:suppressAutoHyphens/>
              <w:jc w:val="both"/>
              <w:rPr>
                <w:rFonts w:ascii="Times New Roman" w:hAnsi="Times New Roman" w:cs="Times New Roman"/>
                <w:kern w:val="3"/>
                <w:sz w:val="18"/>
                <w:szCs w:val="18"/>
              </w:rPr>
            </w:pPr>
          </w:p>
          <w:p w:rsidR="00FD13C8" w:rsidRPr="00FA68D6" w:rsidRDefault="00FD13C8" w:rsidP="0084043D">
            <w:pPr>
              <w:suppressAutoHyphens/>
              <w:jc w:val="both"/>
              <w:rPr>
                <w:rFonts w:ascii="Times New Roman" w:hAnsi="Times New Roman" w:cs="Times New Roman"/>
                <w:kern w:val="3"/>
                <w:sz w:val="18"/>
                <w:szCs w:val="18"/>
              </w:rPr>
            </w:pPr>
          </w:p>
          <w:p w:rsidR="00FA68D6" w:rsidRPr="00FD13C8" w:rsidRDefault="00FA68D6" w:rsidP="00FA68D6">
            <w:pPr>
              <w:suppressAutoHyphens/>
              <w:rPr>
                <w:rFonts w:ascii="Times New Roman" w:hAnsi="Times New Roman" w:cs="Times New Roman"/>
                <w:b/>
                <w:bCs/>
                <w:kern w:val="3"/>
                <w:sz w:val="18"/>
                <w:szCs w:val="18"/>
              </w:rPr>
            </w:pPr>
            <w:r w:rsidRPr="00FD13C8">
              <w:rPr>
                <w:rFonts w:ascii="Times New Roman" w:hAnsi="Times New Roman" w:cs="Times New Roman"/>
                <w:b/>
                <w:bCs/>
                <w:kern w:val="3"/>
                <w:sz w:val="18"/>
                <w:szCs w:val="18"/>
              </w:rPr>
              <w:t>Mr. Peter Mitchell</w:t>
            </w:r>
          </w:p>
          <w:p w:rsidR="00FA68D6" w:rsidRPr="00FD13C8" w:rsidRDefault="00FA68D6" w:rsidP="00FA68D6">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Assistant Director</w:t>
            </w:r>
            <w:r>
              <w:rPr>
                <w:rFonts w:ascii="Times New Roman" w:hAnsi="Times New Roman" w:cs="Times New Roman"/>
                <w:kern w:val="3"/>
                <w:sz w:val="18"/>
                <w:szCs w:val="18"/>
              </w:rPr>
              <w:t xml:space="preserve">                                       </w:t>
            </w:r>
            <w:r w:rsidRPr="00F53711">
              <w:rPr>
                <w:rFonts w:ascii="Times New Roman" w:hAnsi="Times New Roman" w:cs="Times New Roman"/>
                <w:kern w:val="3"/>
                <w:sz w:val="18"/>
                <w:szCs w:val="18"/>
              </w:rPr>
              <w:t xml:space="preserve">                    </w:t>
            </w:r>
          </w:p>
          <w:p w:rsidR="00FA68D6" w:rsidRPr="00FD13C8" w:rsidRDefault="00FA68D6" w:rsidP="00FA68D6">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Socio Economic Policy Planning Division</w:t>
            </w:r>
          </w:p>
          <w:p w:rsidR="00FA68D6" w:rsidRPr="00FD13C8" w:rsidRDefault="00FA68D6" w:rsidP="00FA68D6">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Ministry of Planning and Sustainable Development</w:t>
            </w:r>
          </w:p>
          <w:p w:rsidR="00FA68D6" w:rsidRPr="00FD13C8" w:rsidRDefault="00FA68D6" w:rsidP="00FA68D6">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Trinidad and Tobago</w:t>
            </w:r>
          </w:p>
          <w:p w:rsidR="00FD13C8" w:rsidRPr="00FD13C8" w:rsidRDefault="00FD13C8" w:rsidP="0084043D">
            <w:pPr>
              <w:suppressAutoHyphens/>
              <w:jc w:val="both"/>
              <w:rPr>
                <w:rFonts w:ascii="Times New Roman" w:hAnsi="Times New Roman" w:cs="Times New Roman"/>
                <w:kern w:val="3"/>
                <w:sz w:val="18"/>
                <w:szCs w:val="18"/>
                <w:lang w:val="es-ES"/>
              </w:rPr>
            </w:pPr>
          </w:p>
        </w:tc>
        <w:tc>
          <w:tcPr>
            <w:tcW w:w="3708" w:type="dxa"/>
            <w:gridSpan w:val="3"/>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A68D6" w:rsidP="0084043D">
            <w:pPr>
              <w:suppressAutoHyphens/>
              <w:jc w:val="both"/>
              <w:rPr>
                <w:rFonts w:ascii="Times New Roman" w:hAnsi="Times New Roman" w:cs="Times New Roman"/>
                <w:kern w:val="3"/>
                <w:sz w:val="18"/>
                <w:szCs w:val="18"/>
                <w:lang w:val="es-ES"/>
              </w:rPr>
            </w:pPr>
            <w:r>
              <w:rPr>
                <w:rFonts w:ascii="Times New Roman" w:hAnsi="Times New Roman" w:cs="Times New Roman"/>
                <w:kern w:val="3"/>
                <w:sz w:val="18"/>
                <w:szCs w:val="18"/>
                <w:lang w:val="es-ES"/>
              </w:rPr>
              <w:t xml:space="preserve">           </w:t>
            </w:r>
            <w:r w:rsidR="00FD13C8" w:rsidRPr="00FD13C8">
              <w:rPr>
                <w:rFonts w:ascii="Times New Roman" w:hAnsi="Times New Roman" w:cs="Times New Roman"/>
                <w:kern w:val="3"/>
                <w:sz w:val="18"/>
                <w:szCs w:val="18"/>
                <w:lang w:val="es-ES"/>
              </w:rPr>
              <w:t xml:space="preserve">Tel: (597) 474-881  </w:t>
            </w:r>
          </w:p>
          <w:p w:rsidR="00FD13C8" w:rsidRPr="00FD13C8" w:rsidRDefault="00FA68D6" w:rsidP="0084043D">
            <w:pPr>
              <w:tabs>
                <w:tab w:val="left" w:pos="425"/>
              </w:tabs>
              <w:suppressAutoHyphens/>
              <w:jc w:val="both"/>
              <w:rPr>
                <w:rFonts w:ascii="Times New Roman" w:hAnsi="Times New Roman" w:cs="Times New Roman"/>
                <w:kern w:val="3"/>
                <w:sz w:val="18"/>
                <w:szCs w:val="18"/>
                <w:lang w:val="es-ES"/>
              </w:rPr>
            </w:pPr>
            <w:r>
              <w:rPr>
                <w:rFonts w:ascii="Times New Roman" w:hAnsi="Times New Roman" w:cs="Times New Roman"/>
                <w:kern w:val="3"/>
                <w:sz w:val="18"/>
                <w:szCs w:val="18"/>
                <w:lang w:val="es-ES"/>
              </w:rPr>
              <w:t xml:space="preserve">            </w:t>
            </w:r>
            <w:r w:rsidR="00FD13C8" w:rsidRPr="00FD13C8">
              <w:rPr>
                <w:rFonts w:ascii="Times New Roman" w:hAnsi="Times New Roman" w:cs="Times New Roman"/>
                <w:kern w:val="3"/>
                <w:sz w:val="18"/>
                <w:szCs w:val="18"/>
                <w:lang w:val="es-ES"/>
              </w:rPr>
              <w:t xml:space="preserve">C.E: </w:t>
            </w:r>
            <w:r w:rsidR="00FD13C8" w:rsidRPr="00FD13C8">
              <w:rPr>
                <w:rFonts w:ascii="Times New Roman" w:hAnsi="Times New Roman" w:cs="Times New Roman"/>
                <w:kern w:val="3"/>
                <w:sz w:val="18"/>
                <w:szCs w:val="18"/>
                <w:u w:val="single"/>
                <w:lang w:val="es-ES"/>
              </w:rPr>
              <w:t>i.patterzon@yahoo.com</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 xml:space="preserve">     </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ES"/>
              </w:rPr>
              <w:t xml:space="preserve">         </w:t>
            </w:r>
            <w:r w:rsidR="00FA68D6" w:rsidRPr="00FD13C8">
              <w:rPr>
                <w:rFonts w:ascii="Times New Roman" w:hAnsi="Times New Roman" w:cs="Times New Roman"/>
                <w:kern w:val="3"/>
                <w:sz w:val="18"/>
                <w:szCs w:val="18"/>
                <w:lang w:val="es-PA"/>
              </w:rPr>
              <w:t>Tel: (868) 750-8085</w:t>
            </w:r>
          </w:p>
          <w:p w:rsidR="00FA68D6" w:rsidRPr="00FD13C8" w:rsidRDefault="00FA68D6" w:rsidP="00FA68D6">
            <w:pPr>
              <w:suppressAutoHyphens/>
              <w:ind w:left="-108"/>
              <w:jc w:val="both"/>
              <w:rPr>
                <w:rFonts w:ascii="Times New Roman" w:hAnsi="Times New Roman" w:cs="Times New Roman"/>
                <w:kern w:val="3"/>
                <w:sz w:val="18"/>
                <w:szCs w:val="18"/>
                <w:lang w:val="es-PA"/>
              </w:rPr>
            </w:pPr>
            <w:r>
              <w:rPr>
                <w:rFonts w:ascii="Times New Roman" w:hAnsi="Times New Roman" w:cs="Times New Roman"/>
                <w:kern w:val="3"/>
                <w:sz w:val="18"/>
                <w:szCs w:val="18"/>
                <w:lang w:val="es-PA"/>
              </w:rPr>
              <w:t xml:space="preserve">           </w:t>
            </w:r>
            <w:r w:rsidRPr="00FD13C8">
              <w:rPr>
                <w:rFonts w:ascii="Times New Roman" w:hAnsi="Times New Roman" w:cs="Times New Roman"/>
                <w:kern w:val="3"/>
                <w:sz w:val="18"/>
                <w:szCs w:val="18"/>
                <w:lang w:val="es-PA"/>
              </w:rPr>
              <w:t xml:space="preserve">C.E: </w:t>
            </w:r>
            <w:r w:rsidRPr="00FD13C8">
              <w:rPr>
                <w:rFonts w:ascii="Times New Roman" w:hAnsi="Times New Roman" w:cs="Times New Roman"/>
                <w:kern w:val="3"/>
                <w:sz w:val="18"/>
                <w:szCs w:val="18"/>
                <w:u w:val="single"/>
                <w:lang w:val="es-PA"/>
              </w:rPr>
              <w:t>peter.mitchell@planning.gov.tt</w:t>
            </w:r>
          </w:p>
          <w:p w:rsidR="00FA68D6" w:rsidRPr="00FD13C8" w:rsidRDefault="00FA68D6" w:rsidP="0084043D">
            <w:pPr>
              <w:suppressAutoHyphens/>
              <w:jc w:val="both"/>
              <w:rPr>
                <w:rFonts w:ascii="Times New Roman" w:hAnsi="Times New Roman" w:cs="Times New Roman"/>
                <w:kern w:val="3"/>
                <w:sz w:val="18"/>
                <w:szCs w:val="18"/>
                <w:lang w:val="es-ES"/>
              </w:rPr>
            </w:pPr>
          </w:p>
        </w:tc>
      </w:tr>
    </w:tbl>
    <w:p w:rsidR="00FA68D6" w:rsidRPr="00F53711" w:rsidRDefault="00FA68D6">
      <w:pPr>
        <w:rPr>
          <w:lang w:val="es-PA"/>
        </w:rPr>
      </w:pPr>
      <w:r w:rsidRPr="00F53711">
        <w:rPr>
          <w:lang w:val="es-PA"/>
        </w:rPr>
        <w:br w:type="page"/>
      </w:r>
    </w:p>
    <w:tbl>
      <w:tblPr>
        <w:tblW w:w="9203" w:type="dxa"/>
        <w:tblInd w:w="-206" w:type="dxa"/>
        <w:tblLayout w:type="fixed"/>
        <w:tblCellMar>
          <w:left w:w="10" w:type="dxa"/>
          <w:right w:w="10" w:type="dxa"/>
        </w:tblCellMar>
        <w:tblLook w:val="0000"/>
      </w:tblPr>
      <w:tblGrid>
        <w:gridCol w:w="5405"/>
        <w:gridCol w:w="90"/>
        <w:gridCol w:w="3600"/>
        <w:gridCol w:w="32"/>
        <w:gridCol w:w="76"/>
      </w:tblGrid>
      <w:tr w:rsidR="00FD13C8" w:rsidRPr="00FA68D6" w:rsidTr="00FA68D6">
        <w:tc>
          <w:tcPr>
            <w:tcW w:w="5495" w:type="dxa"/>
            <w:gridSpan w:val="2"/>
            <w:tcBorders>
              <w:top w:val="nil"/>
              <w:left w:val="nil"/>
              <w:bottom w:val="nil"/>
              <w:right w:val="nil"/>
            </w:tcBorders>
          </w:tcPr>
          <w:p w:rsidR="00FD13C8" w:rsidRPr="00FD13C8" w:rsidRDefault="00FD13C8" w:rsidP="0084043D">
            <w:pPr>
              <w:suppressAutoHyphens/>
              <w:spacing w:before="120" w:after="120"/>
              <w:jc w:val="right"/>
              <w:rPr>
                <w:rFonts w:ascii="Times New Roman" w:hAnsi="Times New Roman" w:cs="Times New Roman"/>
                <w:b/>
                <w:bCs/>
                <w:smallCaps/>
                <w:kern w:val="3"/>
                <w:sz w:val="32"/>
                <w:szCs w:val="32"/>
              </w:rPr>
            </w:pPr>
            <w:r w:rsidRPr="00FD13C8">
              <w:rPr>
                <w:rFonts w:ascii="Times New Roman" w:hAnsi="Times New Roman" w:cs="Times New Roman"/>
                <w:b/>
                <w:bCs/>
                <w:smallCaps/>
                <w:kern w:val="3"/>
                <w:sz w:val="32"/>
                <w:szCs w:val="32"/>
              </w:rPr>
              <w:lastRenderedPageBreak/>
              <w:t>II.</w:t>
            </w:r>
            <w:r w:rsidRPr="00FD13C8">
              <w:rPr>
                <w:rFonts w:ascii="Times New Roman" w:hAnsi="Times New Roman" w:cs="Times New Roman"/>
                <w:b/>
                <w:bCs/>
                <w:smallCaps/>
                <w:kern w:val="3"/>
                <w:sz w:val="32"/>
                <w:szCs w:val="32"/>
              </w:rPr>
              <w:tab/>
              <w:t>NON GOVERNMENT ORGANIZATIONS</w:t>
            </w:r>
          </w:p>
          <w:p w:rsidR="00FD13C8" w:rsidRPr="00FD13C8" w:rsidRDefault="00FD13C8" w:rsidP="0084043D">
            <w:pPr>
              <w:suppressAutoHyphens/>
              <w:spacing w:before="120" w:after="120"/>
              <w:rPr>
                <w:rFonts w:ascii="Times New Roman" w:hAnsi="Times New Roman" w:cs="Times New Roman"/>
                <w:b/>
                <w:bCs/>
                <w:smallCaps/>
                <w:kern w:val="3"/>
                <w:sz w:val="32"/>
                <w:szCs w:val="32"/>
              </w:rPr>
            </w:pPr>
          </w:p>
          <w:p w:rsidR="00FD13C8" w:rsidRPr="00FD13C8" w:rsidRDefault="00FD13C8" w:rsidP="0084043D">
            <w:pPr>
              <w:suppressAutoHyphens/>
              <w:jc w:val="both"/>
              <w:rPr>
                <w:rFonts w:ascii="Times New Roman" w:hAnsi="Times New Roman" w:cs="Times New Roman"/>
                <w:kern w:val="3"/>
                <w:sz w:val="18"/>
                <w:szCs w:val="18"/>
              </w:rPr>
            </w:pPr>
          </w:p>
        </w:tc>
        <w:tc>
          <w:tcPr>
            <w:tcW w:w="3632" w:type="dxa"/>
            <w:gridSpan w:val="2"/>
            <w:tcBorders>
              <w:top w:val="nil"/>
              <w:left w:val="nil"/>
              <w:bottom w:val="nil"/>
              <w:right w:val="nil"/>
            </w:tcBorders>
          </w:tcPr>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1"/>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w:t>
            </w: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1"/>
              <w:jc w:val="both"/>
              <w:rPr>
                <w:rFonts w:ascii="Times New Roman" w:hAnsi="Times New Roman" w:cs="Times New Roman"/>
                <w:kern w:val="3"/>
                <w:sz w:val="20"/>
                <w:szCs w:val="20"/>
                <w:lang w:val="es-PA"/>
              </w:rPr>
            </w:pPr>
            <w:r w:rsidRPr="00FD13C8">
              <w:rPr>
                <w:rFonts w:ascii="Times New Roman" w:hAnsi="Times New Roman" w:cs="Times New Roman"/>
                <w:kern w:val="3"/>
                <w:sz w:val="18"/>
                <w:szCs w:val="18"/>
                <w:lang w:val="es-PA"/>
              </w:rPr>
              <w:t xml:space="preserve">Tel:   </w:t>
            </w:r>
            <w:r w:rsidR="00FA68D6">
              <w:rPr>
                <w:rFonts w:ascii="Times New Roman" w:hAnsi="Times New Roman" w:cs="Times New Roman"/>
                <w:kern w:val="3"/>
                <w:sz w:val="18"/>
                <w:szCs w:val="18"/>
                <w:lang w:val="es-PA"/>
              </w:rPr>
              <w:t xml:space="preserve">          </w:t>
            </w:r>
          </w:p>
          <w:p w:rsidR="00FD13C8" w:rsidRPr="00FD13C8" w:rsidRDefault="00FD13C8" w:rsidP="0084043D">
            <w:pPr>
              <w:suppressAutoHyphens/>
              <w:ind w:left="-108"/>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r w:rsidR="00FA68D6">
              <w:rPr>
                <w:rFonts w:ascii="Times New Roman" w:hAnsi="Times New Roman" w:cs="Times New Roman"/>
                <w:kern w:val="3"/>
                <w:sz w:val="18"/>
                <w:szCs w:val="18"/>
                <w:lang w:val="es-PA"/>
              </w:rPr>
              <w:t xml:space="preserve">            </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p w:rsidR="00FD13C8" w:rsidRPr="00FD13C8" w:rsidRDefault="00FD13C8" w:rsidP="0084043D">
            <w:pPr>
              <w:suppressAutoHyphens/>
              <w:ind w:left="86"/>
              <w:jc w:val="both"/>
              <w:rPr>
                <w:rFonts w:ascii="Times New Roman" w:hAnsi="Times New Roman" w:cs="Times New Roman"/>
                <w:kern w:val="3"/>
                <w:sz w:val="18"/>
                <w:szCs w:val="18"/>
                <w:lang w:val="es-PA"/>
              </w:rPr>
            </w:pPr>
          </w:p>
        </w:tc>
        <w:tc>
          <w:tcPr>
            <w:tcW w:w="76"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lang w:val="es-PA"/>
              </w:rPr>
            </w:pPr>
          </w:p>
        </w:tc>
      </w:tr>
      <w:tr w:rsidR="00FD13C8" w:rsidRPr="00FD13C8" w:rsidTr="00FA68D6">
        <w:trPr>
          <w:trHeight w:val="1977"/>
        </w:trPr>
        <w:tc>
          <w:tcPr>
            <w:tcW w:w="5405" w:type="dxa"/>
            <w:tcBorders>
              <w:top w:val="nil"/>
              <w:left w:val="nil"/>
              <w:bottom w:val="nil"/>
              <w:right w:val="nil"/>
            </w:tcBorders>
          </w:tcPr>
          <w:p w:rsidR="00FD13C8" w:rsidRPr="00FD13C8" w:rsidRDefault="00FD13C8" w:rsidP="0084043D">
            <w:pPr>
              <w:tabs>
                <w:tab w:val="left" w:pos="1008"/>
              </w:tabs>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Justice. Winston Anderson</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Justice</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Caribbean Court of Justice</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Trinidad and Tobago</w:t>
            </w:r>
          </w:p>
        </w:tc>
        <w:tc>
          <w:tcPr>
            <w:tcW w:w="3690" w:type="dxa"/>
            <w:gridSpan w:val="2"/>
            <w:tcBorders>
              <w:top w:val="nil"/>
              <w:left w:val="nil"/>
              <w:bottom w:val="nil"/>
              <w:right w:val="nil"/>
            </w:tcBorders>
          </w:tcPr>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rPr>
            </w:pPr>
            <w:r w:rsidRPr="00FD13C8">
              <w:rPr>
                <w:rFonts w:ascii="Times New Roman" w:hAnsi="Times New Roman" w:cs="Times New Roman"/>
                <w:kern w:val="3"/>
                <w:sz w:val="18"/>
                <w:szCs w:val="18"/>
              </w:rPr>
              <w:t xml:space="preserve">Tel: </w:t>
            </w:r>
            <w:r w:rsidRPr="00FD13C8">
              <w:rPr>
                <w:rFonts w:ascii="Times New Roman" w:hAnsi="Times New Roman" w:cs="Times New Roman"/>
                <w:smallCaps/>
                <w:kern w:val="3"/>
                <w:sz w:val="18"/>
                <w:szCs w:val="18"/>
              </w:rPr>
              <w:t>(868) 623-2225 Ext. 3228</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C.E: </w:t>
            </w:r>
            <w:r w:rsidRPr="00FD13C8">
              <w:rPr>
                <w:rFonts w:ascii="Times New Roman" w:hAnsi="Times New Roman" w:cs="Times New Roman"/>
                <w:kern w:val="3"/>
                <w:sz w:val="16"/>
                <w:szCs w:val="16"/>
                <w:u w:val="single"/>
              </w:rPr>
              <w:t>wanderson@caribbeancourtofjustice.org</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       </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tc>
        <w:tc>
          <w:tcPr>
            <w:tcW w:w="108" w:type="dxa"/>
            <w:gridSpan w:val="2"/>
            <w:tcBorders>
              <w:top w:val="nil"/>
              <w:left w:val="nil"/>
              <w:bottom w:val="nil"/>
              <w:right w:val="nil"/>
            </w:tcBorders>
          </w:tcPr>
          <w:p w:rsidR="00FD13C8" w:rsidRPr="00FD13C8" w:rsidRDefault="00FD13C8" w:rsidP="0084043D">
            <w:pPr>
              <w:suppressAutoHyphens/>
              <w:jc w:val="both"/>
              <w:rPr>
                <w:rFonts w:ascii="Times New Roman" w:hAnsi="Times New Roman" w:cs="Times New Roman"/>
                <w:i/>
                <w:iCs/>
                <w:kern w:val="3"/>
              </w:rPr>
            </w:pPr>
          </w:p>
        </w:tc>
      </w:tr>
      <w:tr w:rsidR="00FD13C8" w:rsidRPr="00D61E42" w:rsidTr="00FA68D6">
        <w:trPr>
          <w:trHeight w:val="1977"/>
        </w:trPr>
        <w:tc>
          <w:tcPr>
            <w:tcW w:w="5405" w:type="dxa"/>
            <w:tcBorders>
              <w:top w:val="nil"/>
              <w:left w:val="nil"/>
              <w:bottom w:val="nil"/>
              <w:right w:val="nil"/>
            </w:tcBorders>
          </w:tcPr>
          <w:p w:rsidR="00FD13C8" w:rsidRPr="00FD13C8" w:rsidRDefault="00FD13C8" w:rsidP="0084043D">
            <w:pPr>
              <w:tabs>
                <w:tab w:val="left" w:pos="1008"/>
              </w:tabs>
              <w:suppressAutoHyphens/>
              <w:jc w:val="both"/>
              <w:rPr>
                <w:rFonts w:ascii="Times New Roman" w:hAnsi="Times New Roman" w:cs="Times New Roman"/>
                <w:kern w:val="3"/>
              </w:rPr>
            </w:pPr>
            <w:r w:rsidRPr="00FD13C8">
              <w:rPr>
                <w:rFonts w:ascii="Times New Roman" w:hAnsi="Times New Roman" w:cs="Times New Roman"/>
                <w:b/>
                <w:bCs/>
                <w:kern w:val="3"/>
                <w:sz w:val="18"/>
                <w:szCs w:val="18"/>
              </w:rPr>
              <w:t xml:space="preserve">Ms. Carole Excell </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Senior Associate </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The Access Initiative </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World Resources Institute </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United States of America</w:t>
            </w:r>
          </w:p>
          <w:p w:rsidR="00FD13C8" w:rsidRPr="00FD13C8" w:rsidRDefault="00FD13C8" w:rsidP="0084043D">
            <w:pPr>
              <w:tabs>
                <w:tab w:val="left" w:pos="1008"/>
              </w:tabs>
              <w:suppressAutoHyphens/>
              <w:jc w:val="both"/>
              <w:rPr>
                <w:rFonts w:ascii="Times New Roman" w:hAnsi="Times New Roman" w:cs="Times New Roman"/>
                <w:kern w:val="3"/>
                <w:sz w:val="18"/>
                <w:szCs w:val="18"/>
              </w:rPr>
            </w:pPr>
          </w:p>
        </w:tc>
        <w:tc>
          <w:tcPr>
            <w:tcW w:w="3690" w:type="dxa"/>
            <w:gridSpan w:val="2"/>
            <w:tcBorders>
              <w:top w:val="nil"/>
              <w:left w:val="nil"/>
              <w:bottom w:val="nil"/>
              <w:right w:val="nil"/>
            </w:tcBorders>
          </w:tcPr>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lang w:val="es-ES"/>
              </w:rPr>
            </w:pPr>
            <w:r w:rsidRPr="00FD13C8">
              <w:rPr>
                <w:rFonts w:ascii="Times New Roman" w:hAnsi="Times New Roman" w:cs="Times New Roman"/>
                <w:kern w:val="3"/>
                <w:sz w:val="18"/>
                <w:szCs w:val="18"/>
                <w:lang w:val="es-PA"/>
              </w:rPr>
              <w:t xml:space="preserve">Tel: </w:t>
            </w:r>
            <w:r w:rsidRPr="00FD13C8">
              <w:rPr>
                <w:rFonts w:ascii="Times New Roman" w:hAnsi="Times New Roman" w:cs="Times New Roman"/>
                <w:smallCaps/>
                <w:kern w:val="3"/>
                <w:sz w:val="18"/>
                <w:szCs w:val="18"/>
                <w:lang w:val="es-PA"/>
              </w:rPr>
              <w:t>(202) 729-7901</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PA"/>
              </w:rPr>
              <w:t xml:space="preserve">C.E: </w:t>
            </w:r>
            <w:r w:rsidRPr="00FD13C8">
              <w:rPr>
                <w:rFonts w:ascii="Times New Roman" w:hAnsi="Times New Roman" w:cs="Times New Roman"/>
                <w:kern w:val="3"/>
                <w:sz w:val="18"/>
                <w:szCs w:val="18"/>
                <w:u w:val="single"/>
                <w:lang w:val="es-PA"/>
              </w:rPr>
              <w:t>cexcell@wri.org</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tc>
        <w:tc>
          <w:tcPr>
            <w:tcW w:w="108" w:type="dxa"/>
            <w:gridSpan w:val="2"/>
            <w:tcBorders>
              <w:top w:val="nil"/>
              <w:left w:val="nil"/>
              <w:bottom w:val="nil"/>
              <w:right w:val="nil"/>
            </w:tcBorders>
          </w:tcPr>
          <w:p w:rsidR="00FD13C8" w:rsidRPr="00FD13C8" w:rsidRDefault="00FD13C8" w:rsidP="0084043D">
            <w:pPr>
              <w:suppressAutoHyphens/>
              <w:jc w:val="both"/>
              <w:rPr>
                <w:rFonts w:ascii="Times New Roman" w:hAnsi="Times New Roman" w:cs="Times New Roman"/>
                <w:i/>
                <w:iCs/>
                <w:kern w:val="3"/>
                <w:lang w:val="es-PA"/>
              </w:rPr>
            </w:pPr>
          </w:p>
        </w:tc>
      </w:tr>
      <w:tr w:rsidR="00FD13C8" w:rsidRPr="00FD13C8" w:rsidTr="00FA68D6">
        <w:trPr>
          <w:trHeight w:val="1977"/>
        </w:trPr>
        <w:tc>
          <w:tcPr>
            <w:tcW w:w="5405" w:type="dxa"/>
            <w:tcBorders>
              <w:top w:val="nil"/>
              <w:left w:val="nil"/>
              <w:bottom w:val="nil"/>
              <w:right w:val="nil"/>
            </w:tcBorders>
          </w:tcPr>
          <w:p w:rsidR="00FD13C8" w:rsidRPr="00FD13C8" w:rsidRDefault="00FD13C8" w:rsidP="0084043D">
            <w:pPr>
              <w:tabs>
                <w:tab w:val="left" w:pos="1008"/>
              </w:tabs>
              <w:suppressAutoHyphens/>
              <w:jc w:val="both"/>
              <w:rPr>
                <w:rFonts w:ascii="Times New Roman" w:hAnsi="Times New Roman" w:cs="Times New Roman"/>
                <w:b/>
                <w:bCs/>
                <w:kern w:val="3"/>
                <w:sz w:val="18"/>
                <w:szCs w:val="18"/>
                <w:lang w:val="es-ES"/>
              </w:rPr>
            </w:pPr>
          </w:p>
          <w:p w:rsidR="00FD13C8" w:rsidRPr="00FD13C8" w:rsidRDefault="00FD13C8" w:rsidP="0084043D">
            <w:pPr>
              <w:tabs>
                <w:tab w:val="left" w:pos="1008"/>
              </w:tabs>
              <w:suppressAutoHyphens/>
              <w:jc w:val="both"/>
              <w:rPr>
                <w:rFonts w:ascii="Times New Roman" w:hAnsi="Times New Roman" w:cs="Times New Roman"/>
                <w:b/>
                <w:bCs/>
                <w:kern w:val="3"/>
                <w:sz w:val="18"/>
                <w:szCs w:val="18"/>
                <w:lang w:val="es-ES"/>
              </w:rPr>
            </w:pPr>
          </w:p>
          <w:p w:rsidR="00FD13C8" w:rsidRPr="00FD13C8" w:rsidRDefault="00FD13C8" w:rsidP="0084043D">
            <w:pPr>
              <w:tabs>
                <w:tab w:val="left" w:pos="1008"/>
              </w:tabs>
              <w:suppressAutoHyphens/>
              <w:jc w:val="both"/>
              <w:rPr>
                <w:rFonts w:ascii="Times New Roman" w:hAnsi="Times New Roman" w:cs="Times New Roman"/>
                <w:kern w:val="3"/>
              </w:rPr>
            </w:pPr>
            <w:r w:rsidRPr="00FD13C8">
              <w:rPr>
                <w:rFonts w:ascii="Times New Roman" w:hAnsi="Times New Roman" w:cs="Times New Roman"/>
                <w:b/>
                <w:bCs/>
                <w:kern w:val="3"/>
                <w:sz w:val="18"/>
                <w:szCs w:val="18"/>
              </w:rPr>
              <w:t>Mr. Peter Murray</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Programme Officer III</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Social and Sustanaible Development Division</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Organisation of Eastern Caribbean States (OECS) </w:t>
            </w:r>
          </w:p>
          <w:p w:rsidR="00FD13C8" w:rsidRPr="00FD13C8" w:rsidRDefault="00FD13C8" w:rsidP="0084043D">
            <w:pPr>
              <w:tabs>
                <w:tab w:val="left" w:pos="1008"/>
              </w:tabs>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St. Lucia </w:t>
            </w:r>
          </w:p>
        </w:tc>
        <w:tc>
          <w:tcPr>
            <w:tcW w:w="3690" w:type="dxa"/>
            <w:gridSpan w:val="2"/>
            <w:tcBorders>
              <w:top w:val="nil"/>
              <w:left w:val="nil"/>
              <w:bottom w:val="nil"/>
              <w:right w:val="nil"/>
            </w:tcBorders>
          </w:tcPr>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rPr>
            </w:pP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rPr>
            </w:pP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rPr>
            </w:pPr>
            <w:r w:rsidRPr="00FD13C8">
              <w:rPr>
                <w:rFonts w:ascii="Times New Roman" w:hAnsi="Times New Roman" w:cs="Times New Roman"/>
                <w:kern w:val="3"/>
                <w:sz w:val="18"/>
                <w:szCs w:val="18"/>
              </w:rPr>
              <w:t xml:space="preserve">Tel: </w:t>
            </w:r>
            <w:r w:rsidRPr="00FD13C8">
              <w:rPr>
                <w:rFonts w:ascii="Times New Roman" w:hAnsi="Times New Roman" w:cs="Times New Roman"/>
                <w:smallCaps/>
                <w:kern w:val="3"/>
                <w:sz w:val="18"/>
                <w:szCs w:val="18"/>
              </w:rPr>
              <w:t>(758) 455-6327 Ext. 6367</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C.E: </w:t>
            </w:r>
            <w:r w:rsidRPr="00FD13C8">
              <w:rPr>
                <w:rFonts w:ascii="Times New Roman" w:hAnsi="Times New Roman" w:cs="Times New Roman"/>
                <w:kern w:val="3"/>
                <w:sz w:val="18"/>
                <w:szCs w:val="18"/>
                <w:u w:val="single"/>
              </w:rPr>
              <w:t>pamurray@oecs.org</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       </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tc>
        <w:tc>
          <w:tcPr>
            <w:tcW w:w="108" w:type="dxa"/>
            <w:gridSpan w:val="2"/>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rPr>
            </w:pPr>
          </w:p>
        </w:tc>
      </w:tr>
      <w:tr w:rsidR="00FD13C8" w:rsidRPr="00D61E42" w:rsidTr="00FA68D6">
        <w:trPr>
          <w:trHeight w:val="1481"/>
        </w:trPr>
        <w:tc>
          <w:tcPr>
            <w:tcW w:w="5405" w:type="dxa"/>
            <w:tcBorders>
              <w:top w:val="nil"/>
              <w:left w:val="nil"/>
              <w:bottom w:val="nil"/>
              <w:right w:val="nil"/>
            </w:tcBorders>
          </w:tcPr>
          <w:p w:rsidR="00FD13C8" w:rsidRPr="00FD13C8" w:rsidRDefault="00FD13C8" w:rsidP="0084043D">
            <w:pPr>
              <w:tabs>
                <w:tab w:val="left" w:pos="1008"/>
              </w:tabs>
              <w:suppressAutoHyphens/>
              <w:jc w:val="both"/>
              <w:rPr>
                <w:rFonts w:ascii="Times New Roman" w:hAnsi="Times New Roman" w:cs="Times New Roman"/>
                <w:b/>
                <w:bCs/>
                <w:kern w:val="3"/>
                <w:sz w:val="18"/>
                <w:szCs w:val="18"/>
              </w:rPr>
            </w:pPr>
          </w:p>
          <w:p w:rsidR="00FD13C8" w:rsidRPr="00FD13C8" w:rsidRDefault="00FD13C8" w:rsidP="0084043D">
            <w:pPr>
              <w:tabs>
                <w:tab w:val="left" w:pos="1008"/>
              </w:tabs>
              <w:suppressAutoHyphens/>
              <w:jc w:val="both"/>
              <w:rPr>
                <w:rFonts w:ascii="Times New Roman" w:hAnsi="Times New Roman" w:cs="Times New Roman"/>
                <w:b/>
                <w:bCs/>
                <w:kern w:val="3"/>
                <w:sz w:val="18"/>
                <w:szCs w:val="18"/>
              </w:rPr>
            </w:pPr>
          </w:p>
          <w:p w:rsidR="00FD13C8" w:rsidRPr="00D61E42" w:rsidRDefault="00FD13C8" w:rsidP="0084043D">
            <w:pPr>
              <w:tabs>
                <w:tab w:val="left" w:pos="1008"/>
              </w:tabs>
              <w:suppressAutoHyphens/>
              <w:jc w:val="both"/>
              <w:rPr>
                <w:rFonts w:ascii="Times New Roman" w:hAnsi="Times New Roman" w:cs="Times New Roman"/>
                <w:kern w:val="3"/>
                <w:lang w:val="fr-HT"/>
              </w:rPr>
            </w:pPr>
            <w:r w:rsidRPr="00D61E42">
              <w:rPr>
                <w:rFonts w:ascii="Times New Roman" w:hAnsi="Times New Roman" w:cs="Times New Roman"/>
                <w:b/>
                <w:bCs/>
                <w:kern w:val="3"/>
                <w:sz w:val="18"/>
                <w:szCs w:val="18"/>
                <w:lang w:val="fr-HT"/>
              </w:rPr>
              <w:t xml:space="preserve">Ms. Danielle Andrade </w:t>
            </w:r>
          </w:p>
          <w:p w:rsidR="00FD13C8" w:rsidRPr="00D61E42" w:rsidRDefault="00FD13C8" w:rsidP="0084043D">
            <w:pPr>
              <w:tabs>
                <w:tab w:val="left" w:pos="1008"/>
              </w:tabs>
              <w:suppressAutoHyphens/>
              <w:jc w:val="both"/>
              <w:rPr>
                <w:rFonts w:ascii="Times New Roman" w:hAnsi="Times New Roman" w:cs="Times New Roman"/>
                <w:kern w:val="3"/>
                <w:sz w:val="18"/>
                <w:szCs w:val="18"/>
                <w:lang w:val="fr-HT"/>
              </w:rPr>
            </w:pPr>
            <w:proofErr w:type="spellStart"/>
            <w:r w:rsidRPr="00D61E42">
              <w:rPr>
                <w:rFonts w:ascii="Times New Roman" w:hAnsi="Times New Roman" w:cs="Times New Roman"/>
                <w:kern w:val="3"/>
                <w:sz w:val="18"/>
                <w:szCs w:val="18"/>
                <w:lang w:val="fr-HT"/>
              </w:rPr>
              <w:t>Legal</w:t>
            </w:r>
            <w:proofErr w:type="spellEnd"/>
            <w:r w:rsidRPr="00D61E42">
              <w:rPr>
                <w:rFonts w:ascii="Times New Roman" w:hAnsi="Times New Roman" w:cs="Times New Roman"/>
                <w:kern w:val="3"/>
                <w:sz w:val="18"/>
                <w:szCs w:val="18"/>
                <w:lang w:val="fr-HT"/>
              </w:rPr>
              <w:t xml:space="preserve"> Director</w:t>
            </w:r>
          </w:p>
          <w:p w:rsidR="00FD13C8" w:rsidRPr="00D61E42" w:rsidRDefault="00FD13C8" w:rsidP="0084043D">
            <w:pPr>
              <w:tabs>
                <w:tab w:val="left" w:pos="1008"/>
              </w:tabs>
              <w:suppressAutoHyphens/>
              <w:jc w:val="both"/>
              <w:rPr>
                <w:rFonts w:ascii="Times New Roman" w:hAnsi="Times New Roman" w:cs="Times New Roman"/>
                <w:kern w:val="3"/>
                <w:sz w:val="18"/>
                <w:szCs w:val="18"/>
                <w:lang w:val="fr-HT"/>
              </w:rPr>
            </w:pPr>
            <w:proofErr w:type="spellStart"/>
            <w:r w:rsidRPr="00D61E42">
              <w:rPr>
                <w:rFonts w:ascii="Times New Roman" w:hAnsi="Times New Roman" w:cs="Times New Roman"/>
                <w:kern w:val="3"/>
                <w:sz w:val="18"/>
                <w:szCs w:val="18"/>
                <w:lang w:val="fr-HT"/>
              </w:rPr>
              <w:t>Jamaica</w:t>
            </w:r>
            <w:proofErr w:type="spellEnd"/>
            <w:r w:rsidRPr="00D61E42">
              <w:rPr>
                <w:rFonts w:ascii="Times New Roman" w:hAnsi="Times New Roman" w:cs="Times New Roman"/>
                <w:kern w:val="3"/>
                <w:sz w:val="18"/>
                <w:szCs w:val="18"/>
                <w:lang w:val="fr-HT"/>
              </w:rPr>
              <w:t xml:space="preserve"> Environment Trust</w:t>
            </w:r>
          </w:p>
          <w:p w:rsidR="00FD13C8" w:rsidRPr="00D61E42" w:rsidRDefault="00FD13C8" w:rsidP="0084043D">
            <w:pPr>
              <w:tabs>
                <w:tab w:val="left" w:pos="1008"/>
              </w:tabs>
              <w:suppressAutoHyphens/>
              <w:jc w:val="both"/>
              <w:rPr>
                <w:rFonts w:ascii="Times New Roman" w:hAnsi="Times New Roman" w:cs="Times New Roman"/>
                <w:kern w:val="3"/>
                <w:sz w:val="18"/>
                <w:szCs w:val="18"/>
                <w:lang w:val="fr-HT"/>
              </w:rPr>
            </w:pPr>
            <w:proofErr w:type="spellStart"/>
            <w:r w:rsidRPr="00D61E42">
              <w:rPr>
                <w:rFonts w:ascii="Times New Roman" w:hAnsi="Times New Roman" w:cs="Times New Roman"/>
                <w:kern w:val="3"/>
                <w:sz w:val="18"/>
                <w:szCs w:val="18"/>
                <w:lang w:val="fr-HT"/>
              </w:rPr>
              <w:t>Jamaica</w:t>
            </w:r>
            <w:proofErr w:type="spellEnd"/>
          </w:p>
        </w:tc>
        <w:tc>
          <w:tcPr>
            <w:tcW w:w="3690" w:type="dxa"/>
            <w:gridSpan w:val="2"/>
            <w:tcBorders>
              <w:top w:val="nil"/>
              <w:left w:val="nil"/>
              <w:bottom w:val="nil"/>
              <w:right w:val="nil"/>
            </w:tcBorders>
          </w:tcPr>
          <w:p w:rsidR="00FD13C8" w:rsidRPr="00D61E42"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fr-HT"/>
              </w:rPr>
            </w:pPr>
          </w:p>
          <w:p w:rsidR="00FD13C8" w:rsidRPr="00D61E42"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fr-HT"/>
              </w:rPr>
            </w:pP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20"/>
                <w:szCs w:val="20"/>
                <w:lang w:val="es-ES"/>
              </w:rPr>
            </w:pPr>
            <w:r w:rsidRPr="00FD13C8">
              <w:rPr>
                <w:rFonts w:ascii="Times New Roman" w:hAnsi="Times New Roman" w:cs="Times New Roman"/>
                <w:kern w:val="3"/>
                <w:sz w:val="18"/>
                <w:szCs w:val="18"/>
                <w:lang w:val="es-PA"/>
              </w:rPr>
              <w:t>Tel: (876) 960-3693</w:t>
            </w: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C.E: </w:t>
            </w:r>
            <w:r w:rsidRPr="00FD13C8">
              <w:rPr>
                <w:rFonts w:ascii="Times New Roman" w:hAnsi="Times New Roman" w:cs="Times New Roman"/>
                <w:kern w:val="3"/>
                <w:sz w:val="18"/>
                <w:szCs w:val="18"/>
                <w:u w:val="single"/>
                <w:lang w:val="es-PA"/>
              </w:rPr>
              <w:t>dandrade.jet@gmail.com</w:t>
            </w: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p>
        </w:tc>
        <w:tc>
          <w:tcPr>
            <w:tcW w:w="108" w:type="dxa"/>
            <w:gridSpan w:val="2"/>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lang w:val="es-PA"/>
              </w:rPr>
            </w:pPr>
          </w:p>
        </w:tc>
      </w:tr>
    </w:tbl>
    <w:p w:rsidR="00FD13C8" w:rsidRPr="00FD13C8" w:rsidRDefault="00FD13C8" w:rsidP="00FD13C8">
      <w:pPr>
        <w:tabs>
          <w:tab w:val="left" w:pos="5812"/>
        </w:tabs>
        <w:suppressAutoHyphens/>
        <w:spacing w:after="120"/>
        <w:jc w:val="both"/>
        <w:rPr>
          <w:rFonts w:ascii="Times New Roman" w:hAnsi="Times New Roman" w:cs="Times New Roman"/>
          <w:b/>
          <w:bCs/>
          <w:kern w:val="3"/>
          <w:sz w:val="28"/>
          <w:szCs w:val="28"/>
          <w:lang w:val="es-ES"/>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rPr>
          <w:trHeight w:val="1912"/>
        </w:trPr>
        <w:tc>
          <w:tcPr>
            <w:tcW w:w="5719"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 xml:space="preserve">Mr. Candy Gonzalez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President of Board of Directors </w:t>
            </w:r>
          </w:p>
          <w:p w:rsidR="00FD13C8" w:rsidRPr="00FD13C8" w:rsidRDefault="00FD13C8" w:rsidP="0084043D">
            <w:pPr>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Belize Institute of Environmental Law and Policy</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Belize</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PA"/>
              </w:rPr>
              <w:t>Tel: (501) 824-2476</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candybz@gmail.com</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A68D6" w:rsidRDefault="00FA68D6" w:rsidP="00546F89">
            <w:pPr>
              <w:suppressAutoHyphens/>
              <w:rPr>
                <w:rFonts w:ascii="Times New Roman" w:hAnsi="Times New Roman" w:cs="Times New Roman"/>
                <w:b/>
                <w:bCs/>
                <w:kern w:val="3"/>
                <w:sz w:val="18"/>
                <w:szCs w:val="18"/>
                <w:lang w:val="es-ES"/>
              </w:rPr>
            </w:pPr>
          </w:p>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b/>
                <w:bCs/>
                <w:kern w:val="3"/>
                <w:sz w:val="18"/>
                <w:szCs w:val="18"/>
                <w:lang w:val="es-ES"/>
              </w:rPr>
              <w:lastRenderedPageBreak/>
              <w:t xml:space="preserve">Mr. Euren Cuevas </w:t>
            </w:r>
            <w:r w:rsidRPr="00FD13C8">
              <w:rPr>
                <w:rFonts w:ascii="Times New Roman" w:hAnsi="Times New Roman" w:cs="Times New Roman"/>
                <w:kern w:val="3"/>
                <w:sz w:val="18"/>
                <w:szCs w:val="18"/>
                <w:lang w:val="es-ES"/>
              </w:rPr>
              <w:br/>
              <w:t xml:space="preserve">Executive Director </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Instituto de Abogados para la protección del medio ambiente</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Dominican Republic</w:t>
            </w:r>
          </w:p>
        </w:tc>
        <w:tc>
          <w:tcPr>
            <w:tcW w:w="4110" w:type="dxa"/>
            <w:tcBorders>
              <w:top w:val="nil"/>
              <w:left w:val="nil"/>
              <w:bottom w:val="nil"/>
              <w:right w:val="nil"/>
            </w:tcBorders>
          </w:tcPr>
          <w:p w:rsidR="00FA68D6" w:rsidRDefault="00FA68D6" w:rsidP="00546F89">
            <w:pPr>
              <w:suppressAutoHyphens/>
              <w:rPr>
                <w:rFonts w:ascii="Times New Roman" w:hAnsi="Times New Roman" w:cs="Times New Roman"/>
                <w:kern w:val="3"/>
                <w:sz w:val="18"/>
                <w:szCs w:val="18"/>
                <w:lang w:val="es-ES"/>
              </w:rPr>
            </w:pPr>
          </w:p>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lastRenderedPageBreak/>
              <w:t>Tel: (1809) 685-7077</w:t>
            </w:r>
            <w:r w:rsidRPr="00FD13C8">
              <w:rPr>
                <w:rFonts w:ascii="Times New Roman" w:hAnsi="Times New Roman" w:cs="Times New Roman"/>
                <w:kern w:val="3"/>
                <w:sz w:val="18"/>
                <w:szCs w:val="18"/>
                <w:lang w:val="es-ES"/>
              </w:rPr>
              <w:br/>
              <w:t xml:space="preserve">C.E: </w:t>
            </w:r>
            <w:r w:rsidRPr="00FD13C8">
              <w:rPr>
                <w:rFonts w:ascii="Times New Roman" w:hAnsi="Times New Roman" w:cs="Times New Roman"/>
                <w:kern w:val="3"/>
                <w:sz w:val="18"/>
                <w:szCs w:val="18"/>
                <w:u w:val="single"/>
                <w:lang w:val="es-ES"/>
              </w:rPr>
              <w:t>insaproma2000@yahoo.es</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br/>
            </w:r>
          </w:p>
          <w:p w:rsidR="00FD13C8" w:rsidRPr="00FD13C8" w:rsidRDefault="00FD13C8" w:rsidP="0084043D">
            <w:pPr>
              <w:suppressAutoHyphens/>
              <w:jc w:val="both"/>
              <w:rPr>
                <w:rFonts w:ascii="Times New Roman" w:hAnsi="Times New Roman" w:cs="Times New Roman"/>
                <w:kern w:val="3"/>
                <w:sz w:val="18"/>
                <w:szCs w:val="18"/>
                <w:lang w:val="es-ES"/>
              </w:rPr>
            </w:pPr>
          </w:p>
        </w:tc>
      </w:tr>
    </w:tbl>
    <w:p w:rsidR="00FD13C8" w:rsidRPr="00FD13C8" w:rsidRDefault="00FD13C8" w:rsidP="00FD13C8">
      <w:pPr>
        <w:suppressAutoHyphens/>
        <w:spacing w:before="240"/>
        <w:jc w:val="both"/>
        <w:rPr>
          <w:rFonts w:ascii="Times New Roman" w:hAnsi="Times New Roman" w:cs="Times New Roman"/>
          <w:b/>
          <w:bCs/>
          <w:kern w:val="3"/>
          <w:sz w:val="22"/>
          <w:szCs w:val="22"/>
          <w:lang w:val="es-ES"/>
        </w:rPr>
      </w:pPr>
    </w:p>
    <w:p w:rsidR="00FD13C8" w:rsidRPr="00FD13C8" w:rsidRDefault="00FD13C8" w:rsidP="00FD13C8">
      <w:pPr>
        <w:suppressAutoHyphens/>
        <w:spacing w:before="240"/>
        <w:jc w:val="both"/>
        <w:rPr>
          <w:rFonts w:ascii="Times New Roman" w:hAnsi="Times New Roman" w:cs="Times New Roman"/>
          <w:b/>
          <w:bCs/>
          <w:kern w:val="3"/>
          <w:sz w:val="22"/>
          <w:szCs w:val="22"/>
          <w:lang w:val="es-ES"/>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rPr>
          <w:trHeight w:val="1912"/>
        </w:trPr>
        <w:tc>
          <w:tcPr>
            <w:tcW w:w="5719"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b/>
                <w:bCs/>
                <w:kern w:val="3"/>
                <w:sz w:val="18"/>
                <w:szCs w:val="18"/>
              </w:rPr>
              <w:t>Dr. Albert Deterville</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Executive Chairperson</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The Aldet Centre-Saint Lucia</w:t>
            </w:r>
          </w:p>
          <w:p w:rsidR="00FD13C8" w:rsidRPr="00FD13C8" w:rsidRDefault="00FD13C8" w:rsidP="0084043D">
            <w:pPr>
              <w:suppressAutoHyphens/>
              <w:jc w:val="both"/>
              <w:rPr>
                <w:rFonts w:ascii="Times New Roman" w:hAnsi="Times New Roman" w:cs="Times New Roman"/>
                <w:kern w:val="3"/>
                <w:sz w:val="18"/>
                <w:szCs w:val="18"/>
                <w:lang w:val="en-GB"/>
              </w:rPr>
            </w:pPr>
            <w:r w:rsidRPr="00FD13C8">
              <w:rPr>
                <w:rFonts w:ascii="Times New Roman" w:hAnsi="Times New Roman" w:cs="Times New Roman"/>
                <w:kern w:val="3"/>
                <w:sz w:val="18"/>
                <w:szCs w:val="18"/>
              </w:rPr>
              <w:t xml:space="preserve">UN Expert Mechanism on the Rights </w:t>
            </w:r>
            <w:r w:rsidRPr="00FD13C8">
              <w:rPr>
                <w:rFonts w:ascii="Times New Roman" w:hAnsi="Times New Roman" w:cs="Times New Roman"/>
                <w:kern w:val="3"/>
                <w:sz w:val="18"/>
                <w:szCs w:val="18"/>
                <w:lang w:val="en-GB"/>
              </w:rPr>
              <w:t>of Indigenous Proples</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St. Lucia</w:t>
            </w: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PA"/>
              </w:rPr>
              <w:t>Tel: (758) 452-5374</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aldetcentre@gmail.com</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Sr. Gregory Ch’oc </w:t>
            </w:r>
            <w:r w:rsidRPr="00FD13C8">
              <w:rPr>
                <w:rFonts w:ascii="Times New Roman" w:hAnsi="Times New Roman" w:cs="Times New Roman"/>
                <w:kern w:val="3"/>
                <w:sz w:val="18"/>
                <w:szCs w:val="18"/>
              </w:rPr>
              <w:br/>
              <w:t xml:space="preserve">Executive Director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Sarstoon Temash Institute for Indigenous Management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Punta Gorda Town, Toledo District</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Belize</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 xml:space="preserve"> </w:t>
            </w: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Tel: (501) 722-0103</w:t>
            </w:r>
            <w:r w:rsidRPr="00FD13C8">
              <w:rPr>
                <w:rFonts w:ascii="Times New Roman" w:hAnsi="Times New Roman" w:cs="Times New Roman"/>
                <w:kern w:val="3"/>
                <w:sz w:val="18"/>
                <w:szCs w:val="18"/>
                <w:lang w:val="es-ES"/>
              </w:rPr>
              <w:br/>
              <w:t xml:space="preserve">C.E: </w:t>
            </w:r>
            <w:r w:rsidRPr="00FD13C8">
              <w:rPr>
                <w:rFonts w:ascii="Times New Roman" w:hAnsi="Times New Roman" w:cs="Times New Roman"/>
                <w:kern w:val="3"/>
                <w:sz w:val="18"/>
                <w:szCs w:val="18"/>
                <w:u w:val="single"/>
                <w:lang w:val="es-ES"/>
              </w:rPr>
              <w:t>gjchoc@satiim.org.bz</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br/>
            </w:r>
          </w:p>
          <w:p w:rsidR="00FD13C8" w:rsidRPr="00FD13C8" w:rsidRDefault="00FD13C8" w:rsidP="0084043D">
            <w:pPr>
              <w:suppressAutoHyphens/>
              <w:jc w:val="both"/>
              <w:rPr>
                <w:rFonts w:ascii="Times New Roman" w:hAnsi="Times New Roman" w:cs="Times New Roman"/>
                <w:kern w:val="3"/>
                <w:sz w:val="18"/>
                <w:szCs w:val="18"/>
                <w:lang w:val="es-ES"/>
              </w:rPr>
            </w:pPr>
          </w:p>
        </w:tc>
      </w:tr>
    </w:tbl>
    <w:p w:rsidR="00FD13C8" w:rsidRPr="00FD13C8" w:rsidRDefault="00FD13C8" w:rsidP="00FD13C8">
      <w:pPr>
        <w:suppressAutoHyphens/>
        <w:spacing w:before="240"/>
        <w:jc w:val="both"/>
        <w:rPr>
          <w:rFonts w:ascii="Times New Roman" w:hAnsi="Times New Roman" w:cs="Times New Roman"/>
          <w:b/>
          <w:bCs/>
          <w:kern w:val="3"/>
          <w:sz w:val="22"/>
          <w:szCs w:val="22"/>
          <w:lang w:val="es-ES"/>
        </w:rPr>
      </w:pPr>
    </w:p>
    <w:p w:rsidR="00FD13C8" w:rsidRPr="00FD13C8" w:rsidRDefault="00FD13C8" w:rsidP="00FD13C8">
      <w:pPr>
        <w:suppressAutoHyphens/>
        <w:spacing w:before="240"/>
        <w:jc w:val="both"/>
        <w:rPr>
          <w:rFonts w:ascii="Times New Roman" w:hAnsi="Times New Roman" w:cs="Times New Roman"/>
          <w:b/>
          <w:bCs/>
          <w:kern w:val="3"/>
          <w:sz w:val="32"/>
          <w:szCs w:val="32"/>
          <w:lang w:val="es-ES"/>
        </w:rPr>
      </w:pPr>
    </w:p>
    <w:tbl>
      <w:tblPr>
        <w:tblW w:w="0" w:type="auto"/>
        <w:tblInd w:w="-206" w:type="dxa"/>
        <w:tblLayout w:type="fixed"/>
        <w:tblCellMar>
          <w:left w:w="10" w:type="dxa"/>
          <w:right w:w="10" w:type="dxa"/>
        </w:tblCellMar>
        <w:tblLook w:val="0000"/>
      </w:tblPr>
      <w:tblGrid>
        <w:gridCol w:w="5988"/>
        <w:gridCol w:w="3512"/>
      </w:tblGrid>
      <w:tr w:rsidR="00FD13C8" w:rsidRPr="00D61E42" w:rsidTr="0084043D">
        <w:trPr>
          <w:trHeight w:val="1770"/>
        </w:trPr>
        <w:tc>
          <w:tcPr>
            <w:tcW w:w="5988"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Mrs. Karetta Crooks-Charles</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Communications and Advocacy Officer</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St. Lucia National Trust</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St. Lucia</w:t>
            </w:r>
          </w:p>
        </w:tc>
        <w:tc>
          <w:tcPr>
            <w:tcW w:w="3512" w:type="dxa"/>
            <w:tcBorders>
              <w:top w:val="nil"/>
              <w:left w:val="nil"/>
              <w:bottom w:val="nil"/>
              <w:right w:val="nil"/>
            </w:tcBorders>
          </w:tcPr>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(758) 452-5005</w:t>
            </w: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C.E: </w:t>
            </w:r>
            <w:r w:rsidRPr="00FD13C8">
              <w:rPr>
                <w:rFonts w:ascii="Times New Roman" w:hAnsi="Times New Roman" w:cs="Times New Roman"/>
                <w:kern w:val="3"/>
                <w:sz w:val="18"/>
                <w:szCs w:val="18"/>
                <w:u w:val="single"/>
                <w:lang w:val="es-PA"/>
              </w:rPr>
              <w:t>advocacy@slunatrust.org</w:t>
            </w:r>
          </w:p>
          <w:p w:rsidR="00FD13C8" w:rsidRPr="00FD13C8" w:rsidRDefault="00FD13C8" w:rsidP="0084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        </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tc>
      </w:tr>
    </w:tbl>
    <w:p w:rsidR="00FD13C8" w:rsidRPr="00FD13C8" w:rsidRDefault="00FD13C8" w:rsidP="00FD13C8">
      <w:pPr>
        <w:suppressAutoHyphens/>
        <w:spacing w:before="240"/>
        <w:jc w:val="both"/>
        <w:rPr>
          <w:rFonts w:ascii="Times New Roman" w:hAnsi="Times New Roman" w:cs="Times New Roman"/>
          <w:b/>
          <w:bCs/>
          <w:kern w:val="3"/>
          <w:sz w:val="32"/>
          <w:szCs w:val="32"/>
          <w:lang w:val="es-ES"/>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rPr>
          <w:trHeight w:val="1912"/>
        </w:trPr>
        <w:tc>
          <w:tcPr>
            <w:tcW w:w="5719"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Ms. Samantha Robertson</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Secretary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SVG Human Rights Association</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St. Vincent and the Grenadines</w:t>
            </w: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(784) 457-1329</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robertsonsamantha@hotmail.com</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Ms. Kemberley Gittens </w:t>
            </w:r>
            <w:r w:rsidRPr="00FD13C8">
              <w:rPr>
                <w:rFonts w:ascii="Times New Roman" w:hAnsi="Times New Roman" w:cs="Times New Roman"/>
                <w:kern w:val="3"/>
                <w:sz w:val="18"/>
                <w:szCs w:val="18"/>
              </w:rPr>
              <w:br/>
              <w:t xml:space="preserve">Senior Projects Officer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Caribbean Policy Development Centre</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Barbados</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 xml:space="preserve"> </w:t>
            </w: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Tel: (246) 437-6055</w:t>
            </w:r>
            <w:r w:rsidRPr="00FD13C8">
              <w:rPr>
                <w:rFonts w:ascii="Times New Roman" w:hAnsi="Times New Roman" w:cs="Times New Roman"/>
                <w:kern w:val="3"/>
                <w:sz w:val="18"/>
                <w:szCs w:val="18"/>
                <w:lang w:val="es-ES"/>
              </w:rPr>
              <w:br/>
              <w:t xml:space="preserve">C.E: </w:t>
            </w:r>
            <w:r w:rsidRPr="00FD13C8">
              <w:rPr>
                <w:rFonts w:ascii="Times New Roman" w:hAnsi="Times New Roman" w:cs="Times New Roman"/>
                <w:kern w:val="3"/>
                <w:sz w:val="18"/>
                <w:szCs w:val="18"/>
                <w:u w:val="single"/>
                <w:lang w:val="es-ES"/>
              </w:rPr>
              <w:t>kemberleygittens@gmail.com</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br/>
            </w:r>
          </w:p>
          <w:p w:rsidR="00FD13C8" w:rsidRPr="00FD13C8" w:rsidRDefault="00FD13C8" w:rsidP="0084043D">
            <w:pPr>
              <w:suppressAutoHyphens/>
              <w:jc w:val="both"/>
              <w:rPr>
                <w:rFonts w:ascii="Times New Roman" w:hAnsi="Times New Roman" w:cs="Times New Roman"/>
                <w:kern w:val="3"/>
                <w:sz w:val="18"/>
                <w:szCs w:val="18"/>
                <w:lang w:val="es-ES"/>
              </w:rPr>
            </w:pPr>
          </w:p>
        </w:tc>
      </w:tr>
    </w:tbl>
    <w:p w:rsidR="00FD13C8" w:rsidRPr="00FD13C8" w:rsidRDefault="00FD13C8" w:rsidP="00FD13C8">
      <w:pPr>
        <w:suppressAutoHyphens/>
        <w:spacing w:before="240"/>
        <w:jc w:val="both"/>
        <w:rPr>
          <w:rFonts w:ascii="Times New Roman" w:hAnsi="Times New Roman" w:cs="Times New Roman"/>
          <w:b/>
          <w:bCs/>
          <w:kern w:val="3"/>
          <w:sz w:val="32"/>
          <w:szCs w:val="32"/>
          <w:lang w:val="es-ES"/>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rPr>
          <w:trHeight w:val="1755"/>
        </w:trPr>
        <w:tc>
          <w:tcPr>
            <w:tcW w:w="5719"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lastRenderedPageBreak/>
              <w:t>Mr. Derrick Oderson</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President</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Barbados Institute of Environmental Professionals</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Barbados</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PA"/>
              </w:rPr>
              <w:t>Tel: (246) 233-6448</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doderson@gmail.com</w:t>
            </w:r>
          </w:p>
        </w:tc>
      </w:tr>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Mr. Reginald Burke </w:t>
            </w:r>
            <w:r w:rsidRPr="00FD13C8">
              <w:rPr>
                <w:rFonts w:ascii="Times New Roman" w:hAnsi="Times New Roman" w:cs="Times New Roman"/>
                <w:kern w:val="3"/>
                <w:sz w:val="18"/>
                <w:szCs w:val="18"/>
              </w:rPr>
              <w:br/>
              <w:t xml:space="preserve">Executive Coordinator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Caribbean Youth Environment Network</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Barbados  </w:t>
            </w: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Tel: (246) 437-6055</w:t>
            </w:r>
            <w:r w:rsidRPr="00FD13C8">
              <w:rPr>
                <w:rFonts w:ascii="Times New Roman" w:hAnsi="Times New Roman" w:cs="Times New Roman"/>
                <w:kern w:val="3"/>
                <w:sz w:val="18"/>
                <w:szCs w:val="18"/>
                <w:lang w:val="es-ES"/>
              </w:rPr>
              <w:br/>
              <w:t xml:space="preserve">C.E: </w:t>
            </w:r>
            <w:r w:rsidRPr="00FD13C8">
              <w:rPr>
                <w:rFonts w:ascii="Times New Roman" w:hAnsi="Times New Roman" w:cs="Times New Roman"/>
                <w:kern w:val="3"/>
                <w:sz w:val="18"/>
                <w:szCs w:val="18"/>
                <w:u w:val="single"/>
                <w:lang w:val="es-ES"/>
              </w:rPr>
              <w:t>executivecoordindator@cyen.org</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br/>
            </w:r>
          </w:p>
          <w:p w:rsidR="00FD13C8" w:rsidRPr="00FD13C8" w:rsidRDefault="00FD13C8" w:rsidP="0084043D">
            <w:pPr>
              <w:suppressAutoHyphens/>
              <w:jc w:val="both"/>
              <w:rPr>
                <w:rFonts w:ascii="Times New Roman" w:hAnsi="Times New Roman" w:cs="Times New Roman"/>
                <w:kern w:val="3"/>
                <w:sz w:val="18"/>
                <w:szCs w:val="18"/>
                <w:lang w:val="es-ES"/>
              </w:rPr>
            </w:pPr>
          </w:p>
        </w:tc>
      </w:tr>
    </w:tbl>
    <w:p w:rsidR="00FD13C8" w:rsidRPr="00FD13C8" w:rsidRDefault="00FD13C8" w:rsidP="00FD13C8">
      <w:pPr>
        <w:suppressAutoHyphens/>
        <w:spacing w:before="240"/>
        <w:jc w:val="both"/>
        <w:rPr>
          <w:rFonts w:ascii="Times New Roman" w:hAnsi="Times New Roman" w:cs="Times New Roman"/>
          <w:b/>
          <w:bCs/>
          <w:kern w:val="3"/>
          <w:sz w:val="22"/>
          <w:szCs w:val="22"/>
          <w:lang w:val="es-ES"/>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rPr>
          <w:trHeight w:val="1912"/>
        </w:trPr>
        <w:tc>
          <w:tcPr>
            <w:tcW w:w="5719"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lang w:val="es-ES"/>
              </w:rPr>
            </w:pPr>
          </w:p>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 xml:space="preserve">Ms. Mary Melinda Janki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Director</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Justice Institute Guyana</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t>Guyana</w:t>
            </w: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p w:rsidR="00FD13C8" w:rsidRPr="00FD13C8" w:rsidRDefault="00FD13C8" w:rsidP="0084043D">
            <w:pPr>
              <w:suppressAutoHyphens/>
              <w:jc w:val="both"/>
              <w:rPr>
                <w:rFonts w:ascii="Times New Roman" w:hAnsi="Times New Roman" w:cs="Times New Roman"/>
                <w:kern w:val="3"/>
                <w:sz w:val="18"/>
                <w:szCs w:val="18"/>
                <w:lang w:val="es-ES"/>
              </w:rPr>
            </w:pPr>
          </w:p>
        </w:tc>
        <w:tc>
          <w:tcPr>
            <w:tcW w:w="4110"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PA"/>
              </w:rPr>
              <w:t>Tel: (592) 231-7996</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mmjanki@yahoo.co.uk</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Ms. Natalie Persadie  </w:t>
            </w:r>
            <w:r w:rsidRPr="00FD13C8">
              <w:rPr>
                <w:rFonts w:ascii="Times New Roman" w:hAnsi="Times New Roman" w:cs="Times New Roman"/>
                <w:kern w:val="3"/>
                <w:sz w:val="18"/>
                <w:szCs w:val="18"/>
              </w:rPr>
              <w:br/>
              <w:t>Executive Advisor to the Board</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Fishermen &amp; Friends of the Sea</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Trinidad and Tobago</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Mr. Floyd Homer</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Managing Director</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The Trust for Sustainable Livelihoods</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Trinidad and Tobago</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 </w:t>
            </w: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PA"/>
              </w:rPr>
              <w:t>Tel: (868) 740-7127</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npersadie@hotmail.com</w:t>
            </w: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(868) 636-7496</w:t>
            </w: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C.E: </w:t>
            </w:r>
            <w:r w:rsidRPr="00FD13C8">
              <w:rPr>
                <w:rFonts w:ascii="Times New Roman" w:hAnsi="Times New Roman" w:cs="Times New Roman"/>
                <w:kern w:val="3"/>
                <w:sz w:val="18"/>
                <w:szCs w:val="18"/>
                <w:u w:val="single"/>
                <w:lang w:val="es-PA"/>
              </w:rPr>
              <w:t>fmhome@gmail.com</w:t>
            </w:r>
          </w:p>
          <w:p w:rsidR="00FD13C8" w:rsidRPr="00FD13C8" w:rsidRDefault="00FD13C8" w:rsidP="0084043D">
            <w:pPr>
              <w:suppressAutoHyphens/>
              <w:jc w:val="both"/>
              <w:rPr>
                <w:rFonts w:ascii="Times New Roman" w:hAnsi="Times New Roman" w:cs="Times New Roman"/>
                <w:kern w:val="3"/>
                <w:sz w:val="18"/>
                <w:szCs w:val="18"/>
                <w:lang w:val="es-PA"/>
              </w:rPr>
            </w:pPr>
          </w:p>
        </w:tc>
      </w:tr>
    </w:tbl>
    <w:p w:rsidR="00FD13C8" w:rsidRPr="00FD13C8" w:rsidRDefault="00FD13C8" w:rsidP="00FD13C8">
      <w:pPr>
        <w:suppressAutoHyphens/>
        <w:spacing w:before="240"/>
        <w:jc w:val="center"/>
        <w:rPr>
          <w:rFonts w:ascii="Times New Roman" w:hAnsi="Times New Roman" w:cs="Times New Roman"/>
          <w:b/>
          <w:bCs/>
          <w:kern w:val="3"/>
          <w:sz w:val="22"/>
          <w:szCs w:val="22"/>
          <w:lang w:val="es-PA"/>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rPr>
          <w:trHeight w:val="1912"/>
        </w:trPr>
        <w:tc>
          <w:tcPr>
            <w:tcW w:w="5719"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lang w:val="es-ES"/>
              </w:rPr>
            </w:pPr>
          </w:p>
          <w:p w:rsidR="00FD13C8" w:rsidRPr="00FD13C8" w:rsidRDefault="00FD13C8" w:rsidP="0084043D">
            <w:pPr>
              <w:suppressAutoHyphens/>
              <w:jc w:val="both"/>
              <w:rPr>
                <w:rFonts w:ascii="Times New Roman" w:hAnsi="Times New Roman" w:cs="Times New Roman"/>
                <w:b/>
                <w:bCs/>
                <w:kern w:val="3"/>
                <w:sz w:val="18"/>
                <w:szCs w:val="18"/>
                <w:lang w:val="es-ES"/>
              </w:rPr>
            </w:pPr>
          </w:p>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 xml:space="preserve">Ms. Loiza Rauzduel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Technical Officer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Caribbean Natural Resources Institute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Trinidad and Tobago</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tc>
        <w:tc>
          <w:tcPr>
            <w:tcW w:w="4110"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(868) 626-6062</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PA"/>
              </w:rPr>
              <w:t xml:space="preserve">C.E: </w:t>
            </w:r>
            <w:r w:rsidRPr="00FD13C8">
              <w:rPr>
                <w:rFonts w:ascii="Times New Roman" w:hAnsi="Times New Roman" w:cs="Times New Roman"/>
                <w:kern w:val="3"/>
                <w:sz w:val="18"/>
                <w:szCs w:val="18"/>
                <w:u w:val="single"/>
                <w:lang w:val="es-PA"/>
              </w:rPr>
              <w:t>loiza@canari.org</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Ms. Patricia Turpin  </w:t>
            </w:r>
            <w:r w:rsidRPr="00FD13C8">
              <w:rPr>
                <w:rFonts w:ascii="Times New Roman" w:hAnsi="Times New Roman" w:cs="Times New Roman"/>
                <w:kern w:val="3"/>
                <w:sz w:val="18"/>
                <w:szCs w:val="18"/>
              </w:rPr>
              <w:br/>
              <w:t xml:space="preserve">President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Environment Tobago</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Trinidad and Tobago</w:t>
            </w:r>
          </w:p>
          <w:p w:rsidR="00FD13C8" w:rsidRPr="00FD13C8" w:rsidRDefault="00FD13C8" w:rsidP="0084043D">
            <w:pPr>
              <w:suppressAutoHyphens/>
              <w:jc w:val="both"/>
              <w:rPr>
                <w:rFonts w:ascii="Times New Roman" w:hAnsi="Times New Roman" w:cs="Times New Roman"/>
                <w:kern w:val="3"/>
                <w:sz w:val="18"/>
                <w:szCs w:val="18"/>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(868) 299-9355</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pturpin@tstt.net.tt</w:t>
            </w: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bl>
    <w:p w:rsidR="00FD13C8" w:rsidRPr="00FD13C8" w:rsidRDefault="00FD13C8" w:rsidP="00FD13C8">
      <w:pPr>
        <w:suppressAutoHyphens/>
        <w:spacing w:before="240"/>
        <w:jc w:val="center"/>
        <w:rPr>
          <w:rFonts w:ascii="Times New Roman" w:hAnsi="Times New Roman" w:cs="Times New Roman"/>
          <w:b/>
          <w:bCs/>
          <w:kern w:val="3"/>
          <w:sz w:val="22"/>
          <w:szCs w:val="22"/>
          <w:lang w:val="es-PA"/>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Mr. Louis Guy </w:t>
            </w:r>
            <w:r w:rsidRPr="00FD13C8">
              <w:rPr>
                <w:rFonts w:ascii="Times New Roman" w:hAnsi="Times New Roman" w:cs="Times New Roman"/>
                <w:kern w:val="3"/>
                <w:sz w:val="18"/>
                <w:szCs w:val="18"/>
              </w:rPr>
              <w:br/>
              <w:t xml:space="preserve">President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Caribbean Forest Conservation Association</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lastRenderedPageBreak/>
              <w:t>Trinidad and Tobago</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lastRenderedPageBreak/>
              <w:t xml:space="preserve">Tel: (868) 622-2322 </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cfca.ngo.tt@gmail.com</w:t>
            </w: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lang w:val="es-PA"/>
              </w:rPr>
            </w:pPr>
          </w:p>
        </w:tc>
        <w:tc>
          <w:tcPr>
            <w:tcW w:w="4110"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 xml:space="preserve">Mr. Rianna Gonzales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National Coordinator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Caribbean Youth Environment Network</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Trinidad and Tobago</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Mr. Stefan Knights</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Caribbean Youth Environment Network</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UNEP-TUNZA Youth Advisor</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Barbados</w:t>
            </w:r>
          </w:p>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b/>
                <w:bCs/>
                <w:kern w:val="3"/>
                <w:sz w:val="18"/>
                <w:szCs w:val="18"/>
              </w:rPr>
              <w:t xml:space="preserve"> </w:t>
            </w: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(868) 739-6343</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riannagonzales@gmail.com</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(868) 341-9089</w:t>
            </w: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C.E: </w:t>
            </w:r>
            <w:r w:rsidRPr="00FD13C8">
              <w:rPr>
                <w:rFonts w:ascii="Times New Roman" w:hAnsi="Times New Roman" w:cs="Times New Roman"/>
                <w:kern w:val="3"/>
                <w:sz w:val="18"/>
                <w:szCs w:val="18"/>
                <w:u w:val="single"/>
                <w:lang w:val="es-PA"/>
              </w:rPr>
              <w:t>stefanknights@gmail.com</w:t>
            </w:r>
          </w:p>
          <w:p w:rsidR="00FD13C8" w:rsidRPr="00FD13C8" w:rsidRDefault="00FD13C8" w:rsidP="0084043D">
            <w:pPr>
              <w:suppressAutoHyphens/>
              <w:jc w:val="both"/>
              <w:rPr>
                <w:rFonts w:ascii="Times New Roman" w:hAnsi="Times New Roman" w:cs="Times New Roman"/>
                <w:kern w:val="3"/>
                <w:sz w:val="18"/>
                <w:szCs w:val="18"/>
                <w:lang w:val="es-PA"/>
              </w:rPr>
            </w:pPr>
          </w:p>
        </w:tc>
      </w:tr>
    </w:tbl>
    <w:p w:rsidR="00FD13C8" w:rsidRPr="00FD13C8" w:rsidRDefault="00FD13C8" w:rsidP="00FD13C8">
      <w:pPr>
        <w:suppressAutoHyphens/>
        <w:spacing w:before="240"/>
        <w:jc w:val="both"/>
        <w:rPr>
          <w:rFonts w:ascii="Times New Roman" w:hAnsi="Times New Roman" w:cs="Times New Roman"/>
          <w:b/>
          <w:bCs/>
          <w:kern w:val="3"/>
          <w:sz w:val="22"/>
          <w:szCs w:val="22"/>
          <w:lang w:val="es-PA"/>
        </w:rPr>
      </w:pPr>
    </w:p>
    <w:p w:rsidR="00FD13C8" w:rsidRPr="00FD13C8" w:rsidRDefault="00FD13C8" w:rsidP="00FD13C8">
      <w:pPr>
        <w:suppressAutoHyphens/>
        <w:spacing w:before="240"/>
        <w:jc w:val="both"/>
        <w:rPr>
          <w:rFonts w:ascii="Times New Roman" w:hAnsi="Times New Roman" w:cs="Times New Roman"/>
          <w:b/>
          <w:bCs/>
          <w:kern w:val="3"/>
          <w:sz w:val="22"/>
          <w:szCs w:val="22"/>
          <w:lang w:val="es-PA"/>
        </w:rPr>
      </w:pPr>
    </w:p>
    <w:p w:rsidR="00FD13C8" w:rsidRPr="00FD13C8" w:rsidRDefault="00FD13C8" w:rsidP="00FD13C8">
      <w:pPr>
        <w:suppressAutoHyphens/>
        <w:spacing w:before="240"/>
        <w:jc w:val="both"/>
        <w:rPr>
          <w:rFonts w:ascii="Times New Roman" w:hAnsi="Times New Roman" w:cs="Times New Roman"/>
          <w:b/>
          <w:bCs/>
          <w:kern w:val="3"/>
          <w:sz w:val="22"/>
          <w:szCs w:val="22"/>
          <w:lang w:val="es-PA"/>
        </w:rPr>
      </w:pPr>
    </w:p>
    <w:p w:rsidR="00FD13C8" w:rsidRPr="00FD13C8" w:rsidRDefault="00FD13C8" w:rsidP="00FD13C8">
      <w:pPr>
        <w:suppressAutoHyphens/>
        <w:spacing w:before="240"/>
        <w:jc w:val="center"/>
        <w:rPr>
          <w:rFonts w:ascii="Times New Roman" w:hAnsi="Times New Roman" w:cs="Times New Roman"/>
          <w:b/>
          <w:bCs/>
          <w:kern w:val="3"/>
          <w:sz w:val="32"/>
          <w:szCs w:val="32"/>
          <w:lang w:val="es-ES"/>
        </w:rPr>
      </w:pPr>
      <w:r w:rsidRPr="00FD13C8">
        <w:rPr>
          <w:rFonts w:ascii="Times New Roman" w:hAnsi="Times New Roman" w:cs="Times New Roman"/>
          <w:b/>
          <w:bCs/>
          <w:kern w:val="3"/>
          <w:sz w:val="32"/>
          <w:szCs w:val="32"/>
          <w:lang w:val="es-ES"/>
        </w:rPr>
        <w:t>III.</w:t>
      </w:r>
      <w:r w:rsidRPr="00FD13C8">
        <w:rPr>
          <w:rFonts w:ascii="Times New Roman" w:hAnsi="Times New Roman" w:cs="Times New Roman"/>
          <w:b/>
          <w:bCs/>
          <w:kern w:val="3"/>
          <w:sz w:val="32"/>
          <w:szCs w:val="32"/>
          <w:lang w:val="es-ES"/>
        </w:rPr>
        <w:tab/>
        <w:t>ECLAC</w:t>
      </w:r>
    </w:p>
    <w:p w:rsidR="00FD13C8" w:rsidRPr="00FD13C8" w:rsidRDefault="00FD13C8" w:rsidP="00FD13C8">
      <w:pPr>
        <w:suppressAutoHyphens/>
        <w:spacing w:before="240"/>
        <w:jc w:val="center"/>
        <w:rPr>
          <w:rFonts w:ascii="Times New Roman" w:hAnsi="Times New Roman" w:cs="Times New Roman"/>
          <w:b/>
          <w:bCs/>
          <w:kern w:val="3"/>
          <w:sz w:val="32"/>
          <w:szCs w:val="32"/>
          <w:lang w:val="es-ES"/>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Mr. Carlos De Miguel </w:t>
            </w:r>
            <w:r w:rsidRPr="00FD13C8">
              <w:rPr>
                <w:rFonts w:ascii="Times New Roman" w:hAnsi="Times New Roman" w:cs="Times New Roman"/>
                <w:kern w:val="3"/>
                <w:sz w:val="18"/>
                <w:szCs w:val="18"/>
              </w:rPr>
              <w:br/>
              <w:t xml:space="preserve">Head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Policies for Sustainable Development Unit</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Sustainable Development and Human Settlement Division</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Chile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 </w:t>
            </w: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PA"/>
              </w:rPr>
              <w:t>Tel: (56-2) 2210-2310</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carlos.demiguel@cepal.org</w:t>
            </w:r>
          </w:p>
          <w:p w:rsidR="00FD13C8" w:rsidRPr="00FD13C8" w:rsidRDefault="00FD13C8" w:rsidP="0084043D">
            <w:pPr>
              <w:suppressAutoHyphens/>
              <w:jc w:val="both"/>
              <w:rPr>
                <w:rFonts w:ascii="Times New Roman" w:hAnsi="Times New Roman" w:cs="Times New Roman"/>
                <w:kern w:val="3"/>
                <w:sz w:val="18"/>
                <w:szCs w:val="18"/>
                <w:lang w:val="es-ES"/>
              </w:rPr>
            </w:pPr>
            <w:r w:rsidRPr="00FD13C8">
              <w:rPr>
                <w:rFonts w:ascii="Times New Roman" w:hAnsi="Times New Roman" w:cs="Times New Roman"/>
                <w:kern w:val="3"/>
                <w:sz w:val="18"/>
                <w:szCs w:val="18"/>
                <w:lang w:val="es-ES"/>
              </w:rPr>
              <w:br/>
            </w:r>
          </w:p>
          <w:p w:rsidR="00FD13C8" w:rsidRPr="00FD13C8" w:rsidRDefault="00FD13C8" w:rsidP="0084043D">
            <w:pPr>
              <w:suppressAutoHyphens/>
              <w:jc w:val="both"/>
              <w:rPr>
                <w:rFonts w:ascii="Times New Roman" w:hAnsi="Times New Roman" w:cs="Times New Roman"/>
                <w:kern w:val="3"/>
                <w:sz w:val="18"/>
                <w:szCs w:val="18"/>
                <w:lang w:val="es-ES"/>
              </w:rPr>
            </w:pPr>
          </w:p>
        </w:tc>
      </w:tr>
    </w:tbl>
    <w:p w:rsidR="00FD13C8" w:rsidRPr="00FD13C8" w:rsidRDefault="00FD13C8" w:rsidP="00FD13C8">
      <w:pPr>
        <w:suppressAutoHyphens/>
        <w:spacing w:before="240"/>
        <w:jc w:val="both"/>
        <w:rPr>
          <w:rFonts w:ascii="Times New Roman" w:hAnsi="Times New Roman" w:cs="Times New Roman"/>
          <w:b/>
          <w:bCs/>
          <w:kern w:val="3"/>
          <w:sz w:val="32"/>
          <w:szCs w:val="32"/>
          <w:lang w:val="es-PA"/>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Ms. Valeria Torres  </w:t>
            </w:r>
            <w:r w:rsidRPr="00FD13C8">
              <w:rPr>
                <w:rFonts w:ascii="Times New Roman" w:hAnsi="Times New Roman" w:cs="Times New Roman"/>
                <w:kern w:val="3"/>
                <w:sz w:val="18"/>
                <w:szCs w:val="18"/>
              </w:rPr>
              <w:br/>
              <w:t xml:space="preserve">Economic Affairs Officer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Sustainable Development and Human Settlement Division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Chile</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 </w:t>
            </w:r>
          </w:p>
          <w:p w:rsidR="00FD13C8" w:rsidRPr="00FD13C8" w:rsidRDefault="00FD13C8" w:rsidP="0084043D">
            <w:pPr>
              <w:suppressAutoHyphens/>
              <w:jc w:val="both"/>
              <w:rPr>
                <w:rFonts w:ascii="Times New Roman" w:hAnsi="Times New Roman" w:cs="Times New Roman"/>
                <w:kern w:val="3"/>
                <w:sz w:val="18"/>
                <w:szCs w:val="18"/>
              </w:rPr>
            </w:pPr>
          </w:p>
          <w:p w:rsidR="00FD13C8" w:rsidRPr="00FD13C8" w:rsidRDefault="00FD13C8" w:rsidP="0084043D">
            <w:pPr>
              <w:suppressAutoHyphens/>
              <w:jc w:val="both"/>
              <w:rPr>
                <w:rFonts w:ascii="Times New Roman" w:hAnsi="Times New Roman" w:cs="Times New Roman"/>
                <w:kern w:val="3"/>
                <w:sz w:val="18"/>
                <w:szCs w:val="18"/>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(56-2) 2210-2224</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valeria.torres@cepal.org</w:t>
            </w: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Ms. Diane Quarless </w:t>
            </w:r>
            <w:r w:rsidRPr="00FD13C8">
              <w:rPr>
                <w:rFonts w:ascii="Times New Roman" w:hAnsi="Times New Roman" w:cs="Times New Roman"/>
                <w:b/>
                <w:bCs/>
                <w:kern w:val="3"/>
                <w:sz w:val="18"/>
                <w:szCs w:val="18"/>
              </w:rPr>
              <w:br/>
            </w:r>
            <w:r w:rsidRPr="00FD13C8">
              <w:rPr>
                <w:rFonts w:ascii="Times New Roman" w:hAnsi="Times New Roman" w:cs="Times New Roman"/>
                <w:kern w:val="3"/>
                <w:sz w:val="18"/>
                <w:szCs w:val="18"/>
              </w:rPr>
              <w:t xml:space="preserve">Director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Sub regional headquarters for the Caribbean</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Trinidad and Tobago</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 </w:t>
            </w: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tc>
        <w:tc>
          <w:tcPr>
            <w:tcW w:w="4110"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(868) 224-8000</w:t>
            </w: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C.E: </w:t>
            </w:r>
            <w:r w:rsidRPr="00FD13C8">
              <w:rPr>
                <w:rFonts w:ascii="Times New Roman" w:hAnsi="Times New Roman" w:cs="Times New Roman"/>
                <w:kern w:val="3"/>
                <w:sz w:val="18"/>
                <w:szCs w:val="18"/>
                <w:u w:val="single"/>
                <w:lang w:val="es-PA"/>
              </w:rPr>
              <w:t>diane.quarless@eclac.org</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Ms. Charmaine Gomes  </w:t>
            </w:r>
            <w:r w:rsidRPr="00FD13C8">
              <w:rPr>
                <w:rFonts w:ascii="Times New Roman" w:hAnsi="Times New Roman" w:cs="Times New Roman"/>
                <w:b/>
                <w:bCs/>
                <w:kern w:val="3"/>
                <w:sz w:val="18"/>
                <w:szCs w:val="18"/>
              </w:rPr>
              <w:br/>
            </w:r>
            <w:r w:rsidRPr="00FD13C8">
              <w:rPr>
                <w:rFonts w:ascii="Times New Roman" w:hAnsi="Times New Roman" w:cs="Times New Roman"/>
                <w:kern w:val="3"/>
                <w:sz w:val="18"/>
                <w:szCs w:val="18"/>
              </w:rPr>
              <w:t xml:space="preserve">Sustainable Development Officer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Sub regional headquarters for the Caribbean</w:t>
            </w:r>
          </w:p>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kern w:val="3"/>
                <w:sz w:val="18"/>
                <w:szCs w:val="18"/>
              </w:rPr>
              <w:t xml:space="preserve">Trinidad and Tobago </w:t>
            </w:r>
            <w:r w:rsidRPr="00FD13C8">
              <w:rPr>
                <w:rFonts w:ascii="Times New Roman" w:hAnsi="Times New Roman" w:cs="Times New Roman"/>
                <w:b/>
                <w:bCs/>
                <w:kern w:val="3"/>
                <w:sz w:val="18"/>
                <w:szCs w:val="18"/>
              </w:rPr>
              <w:t xml:space="preserve"> </w:t>
            </w: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(868) 224-8000</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charmaine.gomes@eclac.org</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bl>
    <w:p w:rsidR="00FD13C8" w:rsidRPr="00FD13C8" w:rsidRDefault="00FD13C8" w:rsidP="00FD13C8">
      <w:pPr>
        <w:suppressAutoHyphens/>
        <w:spacing w:before="240"/>
        <w:jc w:val="center"/>
        <w:rPr>
          <w:rFonts w:ascii="Times New Roman" w:hAnsi="Times New Roman" w:cs="Times New Roman"/>
          <w:b/>
          <w:bCs/>
          <w:kern w:val="3"/>
          <w:sz w:val="32"/>
          <w:szCs w:val="32"/>
          <w:lang w:val="es-ES"/>
        </w:rPr>
      </w:pPr>
      <w:r w:rsidRPr="00FD13C8">
        <w:rPr>
          <w:rFonts w:ascii="Times New Roman" w:hAnsi="Times New Roman" w:cs="Times New Roman"/>
          <w:b/>
          <w:bCs/>
          <w:kern w:val="3"/>
          <w:sz w:val="32"/>
          <w:szCs w:val="32"/>
          <w:lang w:val="es-ES"/>
        </w:rPr>
        <w:lastRenderedPageBreak/>
        <w:t>IV.</w:t>
      </w:r>
      <w:r w:rsidRPr="00FD13C8">
        <w:rPr>
          <w:rFonts w:ascii="Times New Roman" w:hAnsi="Times New Roman" w:cs="Times New Roman"/>
          <w:b/>
          <w:bCs/>
          <w:kern w:val="3"/>
          <w:sz w:val="32"/>
          <w:szCs w:val="32"/>
          <w:lang w:val="es-ES"/>
        </w:rPr>
        <w:tab/>
        <w:t>UNEP</w:t>
      </w:r>
    </w:p>
    <w:p w:rsidR="00FD13C8" w:rsidRPr="00FD13C8" w:rsidRDefault="00FD13C8" w:rsidP="00FD13C8">
      <w:pPr>
        <w:suppressAutoHyphens/>
        <w:spacing w:before="240"/>
        <w:jc w:val="center"/>
        <w:rPr>
          <w:rFonts w:ascii="Times New Roman" w:hAnsi="Times New Roman" w:cs="Times New Roman"/>
          <w:b/>
          <w:bCs/>
          <w:kern w:val="3"/>
          <w:sz w:val="32"/>
          <w:szCs w:val="32"/>
          <w:lang w:val="es-ES"/>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Mr. Alexander Juras   </w:t>
            </w:r>
            <w:r w:rsidRPr="00FD13C8">
              <w:rPr>
                <w:rFonts w:ascii="Times New Roman" w:hAnsi="Times New Roman" w:cs="Times New Roman"/>
                <w:b/>
                <w:bCs/>
                <w:kern w:val="3"/>
                <w:sz w:val="18"/>
                <w:szCs w:val="18"/>
              </w:rPr>
              <w:br/>
            </w:r>
            <w:r w:rsidRPr="00FD13C8">
              <w:rPr>
                <w:rFonts w:ascii="Times New Roman" w:hAnsi="Times New Roman" w:cs="Times New Roman"/>
                <w:kern w:val="3"/>
                <w:sz w:val="18"/>
                <w:szCs w:val="18"/>
              </w:rPr>
              <w:t>Chief</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Major Groups and Stakeholders Branch</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Division of Regional Cooperation</w:t>
            </w:r>
          </w:p>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kern w:val="3"/>
                <w:sz w:val="18"/>
                <w:szCs w:val="18"/>
              </w:rPr>
              <w:t>Kenya</w:t>
            </w: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(254-20) 762-5400</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alexander.juras@unep.org</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bl>
    <w:p w:rsidR="00FD13C8" w:rsidRPr="00FD13C8" w:rsidRDefault="00FD13C8" w:rsidP="00FD13C8">
      <w:pPr>
        <w:suppressAutoHyphens/>
        <w:spacing w:before="240"/>
        <w:jc w:val="both"/>
        <w:rPr>
          <w:rFonts w:ascii="Times New Roman" w:hAnsi="Times New Roman" w:cs="Times New Roman"/>
          <w:b/>
          <w:bCs/>
          <w:kern w:val="3"/>
          <w:sz w:val="32"/>
          <w:szCs w:val="32"/>
          <w:lang w:val="es-PA"/>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Ms. Andrea Brusco  </w:t>
            </w:r>
            <w:r w:rsidRPr="00FD13C8">
              <w:rPr>
                <w:rFonts w:ascii="Times New Roman" w:hAnsi="Times New Roman" w:cs="Times New Roman"/>
                <w:b/>
                <w:bCs/>
                <w:kern w:val="3"/>
                <w:sz w:val="18"/>
                <w:szCs w:val="18"/>
              </w:rPr>
              <w:br/>
            </w:r>
            <w:r w:rsidRPr="00FD13C8">
              <w:rPr>
                <w:rFonts w:ascii="Times New Roman" w:hAnsi="Times New Roman" w:cs="Times New Roman"/>
                <w:kern w:val="3"/>
                <w:sz w:val="18"/>
                <w:szCs w:val="18"/>
              </w:rPr>
              <w:t xml:space="preserve">Legal Officer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Regional Office for Latin America and the Caribbean</w:t>
            </w:r>
          </w:p>
          <w:p w:rsidR="00FD13C8" w:rsidRPr="00FD13C8" w:rsidRDefault="00FD13C8" w:rsidP="0084043D">
            <w:pPr>
              <w:suppressAutoHyphens/>
              <w:jc w:val="both"/>
              <w:rPr>
                <w:rFonts w:ascii="Times New Roman" w:hAnsi="Times New Roman" w:cs="Times New Roman"/>
                <w:b/>
                <w:bCs/>
                <w:kern w:val="3"/>
                <w:sz w:val="18"/>
                <w:szCs w:val="18"/>
              </w:rPr>
            </w:pPr>
            <w:r w:rsidRPr="00FD13C8">
              <w:rPr>
                <w:rFonts w:ascii="Times New Roman" w:hAnsi="Times New Roman" w:cs="Times New Roman"/>
                <w:kern w:val="3"/>
                <w:sz w:val="18"/>
                <w:szCs w:val="18"/>
              </w:rPr>
              <w:t xml:space="preserve">Panama </w:t>
            </w: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(507) 305-3138</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andrea.brusco@pnuma.org</w:t>
            </w:r>
          </w:p>
          <w:p w:rsidR="00FD13C8" w:rsidRPr="00FD13C8" w:rsidRDefault="00FD13C8" w:rsidP="0084043D">
            <w:pPr>
              <w:suppressAutoHyphens/>
              <w:jc w:val="both"/>
              <w:rPr>
                <w:rFonts w:ascii="Times New Roman" w:hAnsi="Times New Roman" w:cs="Times New Roman"/>
                <w:kern w:val="3"/>
                <w:sz w:val="18"/>
                <w:szCs w:val="18"/>
                <w:lang w:val="es-PA"/>
              </w:rPr>
            </w:pPr>
          </w:p>
          <w:p w:rsidR="00FD13C8" w:rsidRPr="00FD13C8" w:rsidRDefault="00FD13C8" w:rsidP="0084043D">
            <w:pPr>
              <w:suppressAutoHyphens/>
              <w:jc w:val="both"/>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84043D">
            <w:pPr>
              <w:suppressAutoHyphens/>
              <w:jc w:val="both"/>
              <w:rPr>
                <w:rFonts w:ascii="Times New Roman" w:hAnsi="Times New Roman" w:cs="Times New Roman"/>
                <w:kern w:val="3"/>
                <w:sz w:val="18"/>
                <w:szCs w:val="18"/>
                <w:lang w:val="es-PA"/>
              </w:rPr>
            </w:pPr>
          </w:p>
        </w:tc>
      </w:tr>
    </w:tbl>
    <w:p w:rsidR="00FD13C8" w:rsidRPr="00FD13C8" w:rsidRDefault="00FD13C8" w:rsidP="00FD13C8">
      <w:pPr>
        <w:suppressAutoHyphens/>
        <w:spacing w:before="240"/>
        <w:jc w:val="both"/>
        <w:rPr>
          <w:rFonts w:ascii="Times New Roman" w:hAnsi="Times New Roman" w:cs="Times New Roman"/>
          <w:b/>
          <w:bCs/>
          <w:kern w:val="3"/>
          <w:sz w:val="32"/>
          <w:szCs w:val="32"/>
          <w:lang w:val="es-PA"/>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Dr. Mark Griffith   </w:t>
            </w:r>
            <w:r w:rsidRPr="00FD13C8">
              <w:rPr>
                <w:rFonts w:ascii="Times New Roman" w:hAnsi="Times New Roman" w:cs="Times New Roman"/>
                <w:b/>
                <w:bCs/>
                <w:kern w:val="3"/>
                <w:sz w:val="18"/>
                <w:szCs w:val="18"/>
              </w:rPr>
              <w:br/>
            </w:r>
            <w:r w:rsidRPr="00FD13C8">
              <w:rPr>
                <w:rFonts w:ascii="Times New Roman" w:hAnsi="Times New Roman" w:cs="Times New Roman"/>
                <w:kern w:val="3"/>
                <w:sz w:val="18"/>
                <w:szCs w:val="18"/>
              </w:rPr>
              <w:t xml:space="preserve">Senior Programme Officer   </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Regional Office for Latin America and the Caribbean</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Panama</w:t>
            </w: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spacing w:before="240"/>
              <w:jc w:val="right"/>
              <w:rPr>
                <w:rFonts w:ascii="Times New Roman" w:hAnsi="Times New Roman" w:cs="Times New Roman"/>
                <w:b/>
                <w:bCs/>
                <w:kern w:val="3"/>
                <w:sz w:val="32"/>
                <w:szCs w:val="32"/>
                <w:lang w:val="es-ES"/>
              </w:rPr>
            </w:pPr>
            <w:r w:rsidRPr="00FD13C8">
              <w:rPr>
                <w:rFonts w:ascii="Times New Roman" w:hAnsi="Times New Roman" w:cs="Times New Roman"/>
                <w:b/>
                <w:bCs/>
                <w:kern w:val="3"/>
                <w:sz w:val="32"/>
                <w:szCs w:val="32"/>
                <w:lang w:val="es-ES"/>
              </w:rPr>
              <w:t>V.</w:t>
            </w:r>
            <w:r w:rsidRPr="00FD13C8">
              <w:rPr>
                <w:rFonts w:ascii="Times New Roman" w:hAnsi="Times New Roman" w:cs="Times New Roman"/>
                <w:b/>
                <w:bCs/>
                <w:kern w:val="3"/>
                <w:sz w:val="32"/>
                <w:szCs w:val="32"/>
                <w:lang w:val="es-ES"/>
              </w:rPr>
              <w:tab/>
              <w:t>UNITAR</w:t>
            </w:r>
          </w:p>
          <w:p w:rsidR="00FD13C8" w:rsidRPr="00FD13C8" w:rsidRDefault="00FD13C8" w:rsidP="0084043D">
            <w:pPr>
              <w:suppressAutoHyphens/>
              <w:jc w:val="center"/>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546F89">
            <w:pPr>
              <w:suppressAutoHyphens/>
              <w:jc w:val="center"/>
              <w:rPr>
                <w:rFonts w:ascii="Times New Roman" w:hAnsi="Times New Roman" w:cs="Times New Roman"/>
                <w:b/>
                <w:bCs/>
                <w:kern w:val="3"/>
                <w:sz w:val="18"/>
                <w:szCs w:val="18"/>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 xml:space="preserve">Tel: (507) 305-3125 </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mark.griffith@pnuma.org</w:t>
            </w:r>
          </w:p>
          <w:p w:rsidR="00FD13C8" w:rsidRPr="00FD13C8" w:rsidRDefault="00FD13C8" w:rsidP="00546F89">
            <w:pPr>
              <w:suppressAutoHyphens/>
              <w:rPr>
                <w:rFonts w:ascii="Times New Roman" w:hAnsi="Times New Roman" w:cs="Times New Roman"/>
                <w:kern w:val="3"/>
                <w:sz w:val="18"/>
                <w:szCs w:val="18"/>
                <w:lang w:val="es-PA"/>
              </w:rPr>
            </w:pPr>
          </w:p>
          <w:p w:rsidR="00FD13C8" w:rsidRPr="00FD13C8" w:rsidRDefault="00FD13C8" w:rsidP="00546F89">
            <w:pPr>
              <w:suppressAutoHyphens/>
              <w:rPr>
                <w:rFonts w:ascii="Times New Roman" w:hAnsi="Times New Roman" w:cs="Times New Roman"/>
                <w:kern w:val="3"/>
                <w:sz w:val="18"/>
                <w:szCs w:val="18"/>
                <w:lang w:val="es-PA"/>
              </w:rPr>
            </w:pPr>
          </w:p>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546F89">
            <w:pPr>
              <w:suppressAutoHyphens/>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Mr. Achim Halpaap  </w:t>
            </w:r>
            <w:r w:rsidRPr="00FD13C8">
              <w:rPr>
                <w:rFonts w:ascii="Times New Roman" w:hAnsi="Times New Roman" w:cs="Times New Roman"/>
                <w:b/>
                <w:bCs/>
                <w:kern w:val="3"/>
                <w:sz w:val="18"/>
                <w:szCs w:val="18"/>
              </w:rPr>
              <w:br/>
            </w:r>
            <w:r w:rsidRPr="00FD13C8">
              <w:rPr>
                <w:rFonts w:ascii="Times New Roman" w:hAnsi="Times New Roman" w:cs="Times New Roman"/>
                <w:kern w:val="3"/>
                <w:sz w:val="18"/>
                <w:szCs w:val="18"/>
              </w:rPr>
              <w:t>Associate Director, Training Department</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Head, Environment Unit</w:t>
            </w:r>
          </w:p>
          <w:p w:rsidR="00FD13C8" w:rsidRPr="00FD13C8" w:rsidRDefault="00FD13C8" w:rsidP="0084043D">
            <w:pPr>
              <w:suppressAutoHyphens/>
              <w:jc w:val="both"/>
              <w:rPr>
                <w:rFonts w:ascii="Times New Roman" w:hAnsi="Times New Roman" w:cs="Times New Roman"/>
                <w:kern w:val="3"/>
                <w:sz w:val="18"/>
                <w:szCs w:val="18"/>
              </w:rPr>
            </w:pPr>
            <w:r w:rsidRPr="00FD13C8">
              <w:rPr>
                <w:rFonts w:ascii="Times New Roman" w:hAnsi="Times New Roman" w:cs="Times New Roman"/>
                <w:kern w:val="3"/>
                <w:sz w:val="18"/>
                <w:szCs w:val="18"/>
              </w:rPr>
              <w:t xml:space="preserve">Switzerland  </w:t>
            </w:r>
          </w:p>
          <w:p w:rsidR="00FD13C8" w:rsidRPr="00FD13C8" w:rsidRDefault="00FD13C8" w:rsidP="0084043D">
            <w:pPr>
              <w:suppressAutoHyphens/>
              <w:jc w:val="both"/>
              <w:rPr>
                <w:rFonts w:ascii="Times New Roman" w:hAnsi="Times New Roman" w:cs="Times New Roman"/>
                <w:b/>
                <w:bCs/>
                <w:kern w:val="3"/>
                <w:sz w:val="18"/>
                <w:szCs w:val="18"/>
              </w:rPr>
            </w:pPr>
          </w:p>
          <w:p w:rsidR="00FD13C8" w:rsidRPr="00FD13C8" w:rsidRDefault="00FD13C8" w:rsidP="0084043D">
            <w:pPr>
              <w:suppressAutoHyphens/>
              <w:jc w:val="both"/>
              <w:rPr>
                <w:rFonts w:ascii="Times New Roman" w:hAnsi="Times New Roman" w:cs="Times New Roman"/>
                <w:b/>
                <w:bCs/>
                <w:kern w:val="3"/>
                <w:sz w:val="18"/>
                <w:szCs w:val="18"/>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(41-22) 917-8525</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achim.halpaap@unitar.org</w:t>
            </w:r>
          </w:p>
          <w:p w:rsidR="00FD13C8" w:rsidRPr="00FD13C8" w:rsidRDefault="00FD13C8" w:rsidP="00546F89">
            <w:pPr>
              <w:suppressAutoHyphens/>
              <w:rPr>
                <w:rFonts w:ascii="Times New Roman" w:hAnsi="Times New Roman" w:cs="Times New Roman"/>
                <w:kern w:val="3"/>
                <w:sz w:val="18"/>
                <w:szCs w:val="18"/>
                <w:lang w:val="es-PA"/>
              </w:rPr>
            </w:pPr>
          </w:p>
          <w:p w:rsidR="00FD13C8" w:rsidRPr="00FD13C8" w:rsidRDefault="00FD13C8" w:rsidP="00546F89">
            <w:pPr>
              <w:suppressAutoHyphens/>
              <w:rPr>
                <w:rFonts w:ascii="Times New Roman" w:hAnsi="Times New Roman" w:cs="Times New Roman"/>
                <w:kern w:val="3"/>
                <w:sz w:val="18"/>
                <w:szCs w:val="18"/>
                <w:lang w:val="es-PA"/>
              </w:rPr>
            </w:pPr>
          </w:p>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546F89">
            <w:pPr>
              <w:suppressAutoHyphens/>
              <w:rPr>
                <w:rFonts w:ascii="Times New Roman" w:hAnsi="Times New Roman" w:cs="Times New Roman"/>
                <w:kern w:val="3"/>
                <w:sz w:val="18"/>
                <w:szCs w:val="18"/>
                <w:lang w:val="es-PA"/>
              </w:rPr>
            </w:pPr>
          </w:p>
        </w:tc>
      </w:tr>
      <w:tr w:rsidR="00FD13C8" w:rsidRPr="00D61E42" w:rsidTr="0084043D">
        <w:tc>
          <w:tcPr>
            <w:tcW w:w="5719" w:type="dxa"/>
            <w:tcBorders>
              <w:top w:val="nil"/>
              <w:left w:val="nil"/>
              <w:bottom w:val="nil"/>
              <w:right w:val="nil"/>
            </w:tcBorders>
          </w:tcPr>
          <w:p w:rsidR="00FD13C8" w:rsidRPr="00FD13C8" w:rsidRDefault="00FD13C8" w:rsidP="0084043D">
            <w:pPr>
              <w:suppressAutoHyphens/>
              <w:jc w:val="both"/>
              <w:rPr>
                <w:rFonts w:ascii="Times New Roman" w:hAnsi="Times New Roman" w:cs="Times New Roman"/>
                <w:b/>
                <w:bCs/>
                <w:kern w:val="3"/>
                <w:sz w:val="18"/>
                <w:szCs w:val="18"/>
                <w:lang w:val="es-PA"/>
              </w:rPr>
            </w:pP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p>
        </w:tc>
      </w:tr>
    </w:tbl>
    <w:p w:rsidR="00FA68D6" w:rsidRDefault="00FA68D6" w:rsidP="00FD13C8">
      <w:pPr>
        <w:suppressAutoHyphens/>
        <w:spacing w:before="240"/>
        <w:jc w:val="center"/>
        <w:rPr>
          <w:rFonts w:ascii="Times New Roman" w:hAnsi="Times New Roman" w:cs="Times New Roman"/>
          <w:b/>
          <w:bCs/>
          <w:kern w:val="3"/>
          <w:sz w:val="32"/>
          <w:szCs w:val="32"/>
          <w:lang w:val="es-ES"/>
        </w:rPr>
      </w:pPr>
    </w:p>
    <w:p w:rsidR="00FA68D6" w:rsidRDefault="00FA68D6">
      <w:pPr>
        <w:autoSpaceDE/>
        <w:autoSpaceDN/>
        <w:adjustRightInd/>
        <w:spacing w:after="200" w:line="276" w:lineRule="auto"/>
        <w:rPr>
          <w:rFonts w:ascii="Times New Roman" w:hAnsi="Times New Roman" w:cs="Times New Roman"/>
          <w:b/>
          <w:bCs/>
          <w:kern w:val="3"/>
          <w:sz w:val="32"/>
          <w:szCs w:val="32"/>
          <w:lang w:val="es-ES"/>
        </w:rPr>
      </w:pPr>
      <w:r>
        <w:rPr>
          <w:rFonts w:ascii="Times New Roman" w:hAnsi="Times New Roman" w:cs="Times New Roman"/>
          <w:b/>
          <w:bCs/>
          <w:kern w:val="3"/>
          <w:sz w:val="32"/>
          <w:szCs w:val="32"/>
          <w:lang w:val="es-ES"/>
        </w:rPr>
        <w:br w:type="page"/>
      </w:r>
    </w:p>
    <w:p w:rsidR="00FD13C8" w:rsidRPr="00FD13C8" w:rsidRDefault="00FD13C8" w:rsidP="00FD13C8">
      <w:pPr>
        <w:suppressAutoHyphens/>
        <w:spacing w:before="240"/>
        <w:jc w:val="center"/>
        <w:rPr>
          <w:rFonts w:ascii="Times New Roman" w:hAnsi="Times New Roman" w:cs="Times New Roman"/>
          <w:b/>
          <w:bCs/>
          <w:kern w:val="3"/>
          <w:sz w:val="32"/>
          <w:szCs w:val="32"/>
          <w:lang w:val="es-ES"/>
        </w:rPr>
      </w:pPr>
      <w:r w:rsidRPr="00FD13C8">
        <w:rPr>
          <w:rFonts w:ascii="Times New Roman" w:hAnsi="Times New Roman" w:cs="Times New Roman"/>
          <w:b/>
          <w:bCs/>
          <w:kern w:val="3"/>
          <w:sz w:val="32"/>
          <w:szCs w:val="32"/>
          <w:lang w:val="es-ES"/>
        </w:rPr>
        <w:lastRenderedPageBreak/>
        <w:t>VI.</w:t>
      </w:r>
      <w:r w:rsidRPr="00FD13C8">
        <w:rPr>
          <w:rFonts w:ascii="Times New Roman" w:hAnsi="Times New Roman" w:cs="Times New Roman"/>
          <w:b/>
          <w:bCs/>
          <w:kern w:val="3"/>
          <w:sz w:val="32"/>
          <w:szCs w:val="32"/>
          <w:lang w:val="es-ES"/>
        </w:rPr>
        <w:tab/>
        <w:t>UNECE</w:t>
      </w:r>
    </w:p>
    <w:p w:rsidR="00FD13C8" w:rsidRPr="00FD13C8" w:rsidRDefault="00FD13C8" w:rsidP="00FD13C8">
      <w:pPr>
        <w:suppressAutoHyphens/>
        <w:spacing w:before="240"/>
        <w:jc w:val="center"/>
        <w:rPr>
          <w:rFonts w:ascii="Times New Roman" w:hAnsi="Times New Roman" w:cs="Times New Roman"/>
          <w:b/>
          <w:bCs/>
          <w:kern w:val="3"/>
          <w:sz w:val="32"/>
          <w:szCs w:val="32"/>
          <w:lang w:val="es-PA"/>
        </w:rPr>
      </w:pPr>
    </w:p>
    <w:tbl>
      <w:tblPr>
        <w:tblW w:w="0" w:type="auto"/>
        <w:tblLayout w:type="fixed"/>
        <w:tblCellMar>
          <w:left w:w="10" w:type="dxa"/>
          <w:right w:w="10" w:type="dxa"/>
        </w:tblCellMar>
        <w:tblLook w:val="0000"/>
      </w:tblPr>
      <w:tblGrid>
        <w:gridCol w:w="4950"/>
        <w:gridCol w:w="3557"/>
      </w:tblGrid>
      <w:tr w:rsidR="00FD13C8" w:rsidRPr="00D61E42" w:rsidTr="00546F89">
        <w:trPr>
          <w:trHeight w:val="1866"/>
        </w:trPr>
        <w:tc>
          <w:tcPr>
            <w:tcW w:w="495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b/>
                <w:bCs/>
                <w:kern w:val="3"/>
                <w:sz w:val="18"/>
                <w:szCs w:val="18"/>
              </w:rPr>
              <w:t xml:space="preserve">Mr. Theodore Koukis  </w:t>
            </w:r>
            <w:r w:rsidRPr="00FD13C8">
              <w:rPr>
                <w:rFonts w:ascii="Times New Roman" w:hAnsi="Times New Roman" w:cs="Times New Roman"/>
                <w:b/>
                <w:bCs/>
                <w:kern w:val="3"/>
                <w:sz w:val="18"/>
                <w:szCs w:val="18"/>
              </w:rPr>
              <w:br/>
            </w:r>
            <w:r w:rsidRPr="00FD13C8">
              <w:rPr>
                <w:rFonts w:ascii="Times New Roman" w:hAnsi="Times New Roman" w:cs="Times New Roman"/>
                <w:kern w:val="3"/>
                <w:sz w:val="18"/>
                <w:szCs w:val="18"/>
              </w:rPr>
              <w:t>Associate Environmental Affairs Officer</w:t>
            </w:r>
          </w:p>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Aarhus Convention Secretariat</w:t>
            </w:r>
          </w:p>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Environment Division</w:t>
            </w:r>
          </w:p>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UN Economic Commission for Europe</w:t>
            </w:r>
          </w:p>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Switzerland</w:t>
            </w:r>
          </w:p>
        </w:tc>
        <w:tc>
          <w:tcPr>
            <w:tcW w:w="3557"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(41-22) 917-3317</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theodore.koukis@unece.org</w:t>
            </w:r>
          </w:p>
          <w:p w:rsidR="00FD13C8" w:rsidRPr="00FD13C8" w:rsidRDefault="00FD13C8" w:rsidP="00546F89">
            <w:pPr>
              <w:suppressAutoHyphens/>
              <w:rPr>
                <w:rFonts w:ascii="Times New Roman" w:hAnsi="Times New Roman" w:cs="Times New Roman"/>
                <w:kern w:val="3"/>
                <w:sz w:val="18"/>
                <w:szCs w:val="18"/>
                <w:lang w:val="es-PA"/>
              </w:rPr>
            </w:pPr>
          </w:p>
          <w:p w:rsidR="00FD13C8" w:rsidRPr="00FD13C8" w:rsidRDefault="00FD13C8" w:rsidP="00546F89">
            <w:pPr>
              <w:suppressAutoHyphens/>
              <w:rPr>
                <w:rFonts w:ascii="Times New Roman" w:hAnsi="Times New Roman" w:cs="Times New Roman"/>
                <w:kern w:val="3"/>
                <w:sz w:val="18"/>
                <w:szCs w:val="18"/>
                <w:lang w:val="es-PA"/>
              </w:rPr>
            </w:pPr>
          </w:p>
          <w:p w:rsidR="00FD13C8" w:rsidRPr="00FD13C8" w:rsidRDefault="00FD13C8" w:rsidP="00546F89">
            <w:pPr>
              <w:suppressAutoHyphens/>
              <w:rPr>
                <w:rFonts w:ascii="Times New Roman" w:hAnsi="Times New Roman" w:cs="Times New Roman"/>
                <w:kern w:val="3"/>
                <w:sz w:val="18"/>
                <w:szCs w:val="18"/>
                <w:lang w:val="es-PA"/>
              </w:rPr>
            </w:pPr>
          </w:p>
          <w:p w:rsidR="00FD13C8" w:rsidRPr="00FD13C8" w:rsidRDefault="00FD13C8" w:rsidP="00546F89">
            <w:pPr>
              <w:suppressAutoHyphens/>
              <w:rPr>
                <w:rFonts w:ascii="Times New Roman" w:hAnsi="Times New Roman" w:cs="Times New Roman"/>
                <w:kern w:val="3"/>
                <w:sz w:val="18"/>
                <w:szCs w:val="18"/>
                <w:lang w:val="es-PA"/>
              </w:rPr>
            </w:pPr>
          </w:p>
        </w:tc>
      </w:tr>
    </w:tbl>
    <w:p w:rsidR="00FD13C8" w:rsidRPr="00FD13C8" w:rsidRDefault="00FD13C8" w:rsidP="00FD13C8">
      <w:pPr>
        <w:suppressAutoHyphens/>
        <w:spacing w:before="240"/>
        <w:jc w:val="both"/>
        <w:rPr>
          <w:rFonts w:ascii="Times New Roman" w:hAnsi="Times New Roman" w:cs="Times New Roman"/>
          <w:b/>
          <w:bCs/>
          <w:kern w:val="3"/>
          <w:sz w:val="32"/>
          <w:szCs w:val="32"/>
          <w:lang w:val="es-PA"/>
        </w:rPr>
      </w:pPr>
    </w:p>
    <w:p w:rsidR="00FD13C8" w:rsidRPr="00FD13C8" w:rsidRDefault="00FD13C8" w:rsidP="00FD13C8">
      <w:pPr>
        <w:suppressAutoHyphens/>
        <w:spacing w:before="240"/>
        <w:jc w:val="center"/>
        <w:rPr>
          <w:rFonts w:ascii="Times New Roman" w:hAnsi="Times New Roman" w:cs="Times New Roman"/>
          <w:b/>
          <w:bCs/>
          <w:kern w:val="3"/>
          <w:sz w:val="32"/>
          <w:szCs w:val="32"/>
          <w:lang w:val="es-PA"/>
        </w:rPr>
      </w:pPr>
      <w:r w:rsidRPr="00FD13C8">
        <w:rPr>
          <w:rFonts w:ascii="Times New Roman" w:hAnsi="Times New Roman" w:cs="Times New Roman"/>
          <w:b/>
          <w:bCs/>
          <w:kern w:val="3"/>
          <w:sz w:val="32"/>
          <w:szCs w:val="32"/>
          <w:lang w:val="es-PA"/>
        </w:rPr>
        <w:t>VII.</w:t>
      </w:r>
      <w:r w:rsidRPr="00FD13C8">
        <w:rPr>
          <w:rFonts w:ascii="Times New Roman" w:hAnsi="Times New Roman" w:cs="Times New Roman"/>
          <w:b/>
          <w:bCs/>
          <w:kern w:val="3"/>
          <w:sz w:val="32"/>
          <w:szCs w:val="32"/>
          <w:lang w:val="es-PA"/>
        </w:rPr>
        <w:tab/>
        <w:t>CENTRAL EUROPEAN UNIVERSITY</w:t>
      </w:r>
    </w:p>
    <w:p w:rsidR="00FD13C8" w:rsidRPr="00FD13C8" w:rsidRDefault="00FD13C8" w:rsidP="00FD13C8">
      <w:pPr>
        <w:suppressAutoHyphens/>
        <w:spacing w:before="240"/>
        <w:jc w:val="both"/>
        <w:rPr>
          <w:rFonts w:ascii="Times New Roman" w:hAnsi="Times New Roman" w:cs="Times New Roman"/>
          <w:b/>
          <w:bCs/>
          <w:kern w:val="3"/>
          <w:sz w:val="32"/>
          <w:szCs w:val="32"/>
          <w:lang w:val="es-PA"/>
        </w:rPr>
      </w:pPr>
    </w:p>
    <w:tbl>
      <w:tblPr>
        <w:tblW w:w="0" w:type="auto"/>
        <w:tblInd w:w="-206" w:type="dxa"/>
        <w:tblLayout w:type="fixed"/>
        <w:tblCellMar>
          <w:left w:w="10" w:type="dxa"/>
          <w:right w:w="10" w:type="dxa"/>
        </w:tblCellMar>
        <w:tblLook w:val="0000"/>
      </w:tblPr>
      <w:tblGrid>
        <w:gridCol w:w="5719"/>
        <w:gridCol w:w="4110"/>
      </w:tblGrid>
      <w:tr w:rsidR="00FD13C8" w:rsidRPr="00D61E42" w:rsidTr="0084043D">
        <w:tc>
          <w:tcPr>
            <w:tcW w:w="5719" w:type="dxa"/>
            <w:tcBorders>
              <w:top w:val="nil"/>
              <w:left w:val="nil"/>
              <w:bottom w:val="nil"/>
              <w:right w:val="nil"/>
            </w:tcBorders>
          </w:tcPr>
          <w:p w:rsidR="00FD13C8" w:rsidRPr="00FD13C8" w:rsidRDefault="00FD13C8" w:rsidP="00546F89">
            <w:pPr>
              <w:suppressAutoHyphens/>
              <w:rPr>
                <w:rFonts w:ascii="Times New Roman" w:hAnsi="Times New Roman" w:cs="Times New Roman"/>
                <w:b/>
                <w:bCs/>
                <w:kern w:val="3"/>
                <w:sz w:val="18"/>
                <w:szCs w:val="18"/>
              </w:rPr>
            </w:pPr>
            <w:r w:rsidRPr="00FD13C8">
              <w:rPr>
                <w:rFonts w:ascii="Times New Roman" w:hAnsi="Times New Roman" w:cs="Times New Roman"/>
                <w:b/>
                <w:bCs/>
                <w:kern w:val="3"/>
                <w:sz w:val="18"/>
                <w:szCs w:val="18"/>
              </w:rPr>
              <w:t xml:space="preserve">Mr. Stephen Stec   </w:t>
            </w:r>
          </w:p>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Adjunct Professor</w:t>
            </w:r>
            <w:r w:rsidRPr="00FD13C8">
              <w:rPr>
                <w:rFonts w:ascii="Times New Roman" w:hAnsi="Times New Roman" w:cs="Times New Roman"/>
                <w:b/>
                <w:bCs/>
                <w:kern w:val="3"/>
                <w:sz w:val="18"/>
                <w:szCs w:val="18"/>
              </w:rPr>
              <w:br/>
            </w:r>
            <w:r w:rsidRPr="00FD13C8">
              <w:rPr>
                <w:rFonts w:ascii="Times New Roman" w:hAnsi="Times New Roman" w:cs="Times New Roman"/>
                <w:kern w:val="3"/>
                <w:sz w:val="18"/>
                <w:szCs w:val="18"/>
              </w:rPr>
              <w:t>Central European University</w:t>
            </w:r>
          </w:p>
          <w:p w:rsidR="00FD13C8" w:rsidRPr="00FD13C8" w:rsidRDefault="00FD13C8" w:rsidP="00546F89">
            <w:pPr>
              <w:suppressAutoHyphens/>
              <w:rPr>
                <w:rFonts w:ascii="Times New Roman" w:hAnsi="Times New Roman" w:cs="Times New Roman"/>
                <w:kern w:val="3"/>
                <w:sz w:val="18"/>
                <w:szCs w:val="18"/>
              </w:rPr>
            </w:pPr>
            <w:r w:rsidRPr="00FD13C8">
              <w:rPr>
                <w:rFonts w:ascii="Times New Roman" w:hAnsi="Times New Roman" w:cs="Times New Roman"/>
                <w:kern w:val="3"/>
                <w:sz w:val="18"/>
                <w:szCs w:val="18"/>
              </w:rPr>
              <w:t>Hungary</w:t>
            </w:r>
          </w:p>
        </w:tc>
        <w:tc>
          <w:tcPr>
            <w:tcW w:w="4110" w:type="dxa"/>
            <w:tcBorders>
              <w:top w:val="nil"/>
              <w:left w:val="nil"/>
              <w:bottom w:val="nil"/>
              <w:right w:val="nil"/>
            </w:tcBorders>
          </w:tcPr>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t>Tel: (36-20) 960-6049</w:t>
            </w:r>
            <w:r w:rsidRPr="00FD13C8">
              <w:rPr>
                <w:rFonts w:ascii="Times New Roman" w:hAnsi="Times New Roman" w:cs="Times New Roman"/>
                <w:kern w:val="3"/>
                <w:sz w:val="18"/>
                <w:szCs w:val="18"/>
                <w:lang w:val="es-PA"/>
              </w:rPr>
              <w:br/>
              <w:t xml:space="preserve">C.E: </w:t>
            </w:r>
            <w:r w:rsidRPr="00FD13C8">
              <w:rPr>
                <w:rFonts w:ascii="Times New Roman" w:hAnsi="Times New Roman" w:cs="Times New Roman"/>
                <w:kern w:val="3"/>
                <w:sz w:val="18"/>
                <w:szCs w:val="18"/>
                <w:u w:val="single"/>
                <w:lang w:val="es-PA"/>
              </w:rPr>
              <w:t>stephenstec@gmail.com</w:t>
            </w:r>
          </w:p>
          <w:p w:rsidR="00FD13C8" w:rsidRPr="00FD13C8" w:rsidRDefault="00FD13C8" w:rsidP="00546F89">
            <w:pPr>
              <w:suppressAutoHyphens/>
              <w:rPr>
                <w:rFonts w:ascii="Times New Roman" w:hAnsi="Times New Roman" w:cs="Times New Roman"/>
                <w:kern w:val="3"/>
                <w:sz w:val="18"/>
                <w:szCs w:val="18"/>
                <w:lang w:val="es-PA"/>
              </w:rPr>
            </w:pPr>
          </w:p>
          <w:p w:rsidR="00FD13C8" w:rsidRPr="00FD13C8" w:rsidRDefault="00FD13C8" w:rsidP="00546F89">
            <w:pPr>
              <w:suppressAutoHyphens/>
              <w:rPr>
                <w:rFonts w:ascii="Times New Roman" w:hAnsi="Times New Roman" w:cs="Times New Roman"/>
                <w:kern w:val="3"/>
                <w:sz w:val="18"/>
                <w:szCs w:val="18"/>
                <w:lang w:val="es-PA"/>
              </w:rPr>
            </w:pPr>
          </w:p>
          <w:p w:rsidR="00FD13C8" w:rsidRPr="00FD13C8" w:rsidRDefault="00FD13C8" w:rsidP="00546F89">
            <w:pPr>
              <w:suppressAutoHyphens/>
              <w:rPr>
                <w:rFonts w:ascii="Times New Roman" w:hAnsi="Times New Roman" w:cs="Times New Roman"/>
                <w:kern w:val="3"/>
                <w:sz w:val="18"/>
                <w:szCs w:val="18"/>
                <w:lang w:val="es-PA"/>
              </w:rPr>
            </w:pPr>
            <w:r w:rsidRPr="00FD13C8">
              <w:rPr>
                <w:rFonts w:ascii="Times New Roman" w:hAnsi="Times New Roman" w:cs="Times New Roman"/>
                <w:kern w:val="3"/>
                <w:sz w:val="18"/>
                <w:szCs w:val="18"/>
                <w:lang w:val="es-PA"/>
              </w:rPr>
              <w:br/>
            </w:r>
          </w:p>
          <w:p w:rsidR="00FD13C8" w:rsidRPr="00FD13C8" w:rsidRDefault="00FD13C8" w:rsidP="00546F89">
            <w:pPr>
              <w:suppressAutoHyphens/>
              <w:rPr>
                <w:rFonts w:ascii="Times New Roman" w:hAnsi="Times New Roman" w:cs="Times New Roman"/>
                <w:kern w:val="3"/>
                <w:sz w:val="18"/>
                <w:szCs w:val="18"/>
                <w:lang w:val="es-PA"/>
              </w:rPr>
            </w:pPr>
          </w:p>
        </w:tc>
      </w:tr>
    </w:tbl>
    <w:p w:rsidR="00C25ECF" w:rsidRPr="00FD13C8" w:rsidRDefault="00C25ECF">
      <w:pPr>
        <w:rPr>
          <w:lang w:val="es-PA"/>
        </w:rPr>
      </w:pPr>
    </w:p>
    <w:sectPr w:rsidR="00C25ECF" w:rsidRPr="00FD13C8" w:rsidSect="000A2709">
      <w:type w:val="continuous"/>
      <w:pgSz w:w="12240" w:h="15840"/>
      <w:pgMar w:top="141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13" w:rsidRDefault="00520A13" w:rsidP="0084043D">
      <w:r>
        <w:separator/>
      </w:r>
    </w:p>
  </w:endnote>
  <w:endnote w:type="continuationSeparator" w:id="0">
    <w:p w:rsidR="00520A13" w:rsidRDefault="00520A13" w:rsidP="008404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hn2006-B">
    <w:altName w:val="Malgun Gothic"/>
    <w:charset w:val="81"/>
    <w:family w:val="roman"/>
    <w:pitch w:val="variable"/>
    <w:sig w:usb0="00000000" w:usb1="19D77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0000000000000000000"/>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panose1 w:val="00000000000000000000"/>
    <w:charset w:val="00"/>
    <w:family w:val="roman"/>
    <w:notTrueType/>
    <w:pitch w:val="default"/>
    <w:sig w:usb0="00000003" w:usb1="00000000" w:usb2="00000000" w:usb3="00000000" w:csb0="00000001" w:csb1="00000000"/>
  </w:font>
  <w:font w:name="Malgun Gothic">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Batang"/>
    <w:panose1 w:val="00000000000000000000"/>
    <w:charset w:val="81"/>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rajanPro-Regular">
    <w:altName w:val="Times New Roman"/>
    <w:panose1 w:val="00000000000000000000"/>
    <w:charset w:val="00"/>
    <w:family w:val="roman"/>
    <w:notTrueType/>
    <w:pitch w:val="default"/>
    <w:sig w:usb0="00000000" w:usb1="00000000" w:usb2="00000000" w:usb3="00000000" w:csb0="00000000" w:csb1="00000000"/>
  </w:font>
  <w:font w:name="AGaramon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3573"/>
      <w:docPartObj>
        <w:docPartGallery w:val="Page Numbers (Bottom of Page)"/>
        <w:docPartUnique/>
      </w:docPartObj>
    </w:sdtPr>
    <w:sdtContent>
      <w:p w:rsidR="00D61E42" w:rsidRDefault="00D61E42">
        <w:pPr>
          <w:pStyle w:val="Piedepgina"/>
          <w:jc w:val="right"/>
        </w:pPr>
        <w:fldSimple w:instr=" PAGE   \* MERGEFORMAT ">
          <w:r w:rsidR="00D43387">
            <w:rPr>
              <w:noProof/>
            </w:rPr>
            <w:t>31</w:t>
          </w:r>
        </w:fldSimple>
      </w:p>
    </w:sdtContent>
  </w:sdt>
  <w:p w:rsidR="00D61E42" w:rsidRDefault="00D61E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13" w:rsidRDefault="00520A13" w:rsidP="0084043D">
      <w:r>
        <w:separator/>
      </w:r>
    </w:p>
  </w:footnote>
  <w:footnote w:type="continuationSeparator" w:id="0">
    <w:p w:rsidR="00520A13" w:rsidRDefault="00520A13" w:rsidP="00840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42" w:rsidRDefault="00D61E42">
    <w:pPr>
      <w:pStyle w:val="Encabezado"/>
      <w:jc w:val="right"/>
    </w:pPr>
  </w:p>
  <w:p w:rsidR="00D61E42" w:rsidRDefault="00D61E4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0" w:type="dxa"/>
      <w:jc w:val="center"/>
      <w:tblInd w:w="-972" w:type="dxa"/>
      <w:tblLayout w:type="fixed"/>
      <w:tblLook w:val="0000"/>
    </w:tblPr>
    <w:tblGrid>
      <w:gridCol w:w="2370"/>
      <w:gridCol w:w="4290"/>
      <w:gridCol w:w="4020"/>
    </w:tblGrid>
    <w:tr w:rsidR="00D61E42" w:rsidRPr="00704791" w:rsidTr="00D61E42">
      <w:trPr>
        <w:cantSplit/>
        <w:jc w:val="center"/>
      </w:trPr>
      <w:tc>
        <w:tcPr>
          <w:tcW w:w="2370" w:type="dxa"/>
          <w:tcBorders>
            <w:bottom w:val="thinThickSmallGap" w:sz="24" w:space="0" w:color="auto"/>
          </w:tcBorders>
        </w:tcPr>
        <w:p w:rsidR="00D61E42" w:rsidRDefault="00D61E42" w:rsidP="00D61E42">
          <w:pPr>
            <w:pStyle w:val="Encabezado"/>
          </w:pPr>
          <w:r>
            <w:rPr>
              <w:noProof/>
              <w:lang w:val="es-MX" w:eastAsia="es-MX"/>
            </w:rPr>
            <w:drawing>
              <wp:anchor distT="0" distB="0" distL="114300" distR="114300" simplePos="0" relativeHeight="251661312" behindDoc="0" locked="0" layoutInCell="1" allowOverlap="1">
                <wp:simplePos x="0" y="0"/>
                <wp:positionH relativeFrom="column">
                  <wp:posOffset>379095</wp:posOffset>
                </wp:positionH>
                <wp:positionV relativeFrom="paragraph">
                  <wp:posOffset>-59055</wp:posOffset>
                </wp:positionV>
                <wp:extent cx="5671820" cy="676275"/>
                <wp:effectExtent l="19050" t="0" r="5080" b="0"/>
                <wp:wrapNone/>
                <wp:docPr id="17"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76275"/>
                        </a:xfrm>
                        <a:prstGeom prst="rect">
                          <a:avLst/>
                        </a:prstGeom>
                        <a:noFill/>
                        <a:ln w="9525">
                          <a:noFill/>
                          <a:miter lim="800000"/>
                          <a:headEnd/>
                          <a:tailEnd/>
                        </a:ln>
                      </pic:spPr>
                    </pic:pic>
                  </a:graphicData>
                </a:graphic>
              </wp:anchor>
            </w:drawing>
          </w:r>
        </w:p>
        <w:p w:rsidR="00D61E42" w:rsidRDefault="00D61E42" w:rsidP="00D61E42">
          <w:pPr>
            <w:pStyle w:val="Encabezado"/>
          </w:pPr>
        </w:p>
        <w:p w:rsidR="00D61E42" w:rsidRDefault="00D61E42" w:rsidP="00D61E42">
          <w:pPr>
            <w:pStyle w:val="Encabezado"/>
          </w:pPr>
        </w:p>
        <w:p w:rsidR="00D61E42" w:rsidRPr="00857980" w:rsidRDefault="00D61E42" w:rsidP="00D61E42">
          <w:pPr>
            <w:pStyle w:val="Encabezado"/>
          </w:pPr>
        </w:p>
      </w:tc>
      <w:tc>
        <w:tcPr>
          <w:tcW w:w="8310" w:type="dxa"/>
          <w:gridSpan w:val="2"/>
          <w:tcBorders>
            <w:bottom w:val="thinThickSmallGap" w:sz="24" w:space="0" w:color="auto"/>
          </w:tcBorders>
        </w:tcPr>
        <w:p w:rsidR="00D61E42" w:rsidRPr="00704791" w:rsidRDefault="00D61E42" w:rsidP="00D61E42">
          <w:pPr>
            <w:pStyle w:val="Encabezado"/>
            <w:spacing w:after="120"/>
            <w:jc w:val="center"/>
          </w:pPr>
          <w:r w:rsidRPr="00704791">
            <w:rPr>
              <w:noProof/>
              <w:lang w:eastAsia="es-MX"/>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-2736850</wp:posOffset>
                </wp:positionV>
                <wp:extent cx="5671820" cy="676275"/>
                <wp:effectExtent l="19050" t="0" r="5080" b="0"/>
                <wp:wrapNone/>
                <wp:docPr id="16"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2"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D61E42" w:rsidRPr="00704791" w:rsidTr="00D61E42">
      <w:trPr>
        <w:jc w:val="center"/>
      </w:trPr>
      <w:tc>
        <w:tcPr>
          <w:tcW w:w="6660" w:type="dxa"/>
          <w:gridSpan w:val="2"/>
        </w:tcPr>
        <w:p w:rsidR="00D61E42" w:rsidRPr="00704791" w:rsidRDefault="00D61E42" w:rsidP="00D61E42">
          <w:pPr>
            <w:spacing w:line="120" w:lineRule="exact"/>
            <w:rPr>
              <w:b/>
            </w:rPr>
          </w:pPr>
        </w:p>
      </w:tc>
      <w:tc>
        <w:tcPr>
          <w:tcW w:w="4020" w:type="dxa"/>
        </w:tcPr>
        <w:p w:rsidR="00D61E42" w:rsidRPr="00704791" w:rsidRDefault="00D61E42" w:rsidP="00D61E42">
          <w:pPr>
            <w:spacing w:line="120" w:lineRule="exact"/>
            <w:rPr>
              <w:b/>
              <w:sz w:val="18"/>
            </w:rPr>
          </w:pPr>
        </w:p>
      </w:tc>
    </w:tr>
    <w:tr w:rsidR="00D61E42" w:rsidRPr="00D61E42" w:rsidTr="00D61E42">
      <w:trPr>
        <w:jc w:val="center"/>
      </w:trPr>
      <w:tc>
        <w:tcPr>
          <w:tcW w:w="6660" w:type="dxa"/>
          <w:gridSpan w:val="2"/>
        </w:tcPr>
        <w:p w:rsidR="00D61E42" w:rsidRPr="00D61E42" w:rsidRDefault="00D61E42" w:rsidP="00D61E42">
          <w:pPr>
            <w:rPr>
              <w:rFonts w:ascii="Verdana" w:hAnsi="Verdana"/>
              <w:b/>
              <w:sz w:val="20"/>
            </w:rPr>
          </w:pPr>
          <w:r w:rsidRPr="00D61E42">
            <w:rPr>
              <w:rFonts w:ascii="Verdana" w:hAnsi="Verdana"/>
              <w:b/>
              <w:sz w:val="20"/>
            </w:rPr>
            <w:t>Nineteenth Meeting of the Forum of Ministers of Environment for Latin America and the Caribbean</w:t>
          </w:r>
        </w:p>
        <w:p w:rsidR="00D43387" w:rsidRDefault="00D43387" w:rsidP="00D61E42">
          <w:pPr>
            <w:rPr>
              <w:rFonts w:ascii="Verdana" w:hAnsi="Verdana"/>
              <w:b/>
              <w:sz w:val="20"/>
            </w:rPr>
          </w:pPr>
        </w:p>
        <w:p w:rsidR="00D61E42" w:rsidRPr="00D61E42" w:rsidRDefault="00D61E42" w:rsidP="00D61E42">
          <w:pPr>
            <w:rPr>
              <w:rFonts w:ascii="Verdana" w:hAnsi="Verdana"/>
              <w:b/>
              <w:sz w:val="20"/>
            </w:rPr>
          </w:pPr>
          <w:r w:rsidRPr="00D61E42">
            <w:rPr>
              <w:rFonts w:ascii="Verdana" w:hAnsi="Verdana"/>
              <w:b/>
              <w:sz w:val="20"/>
            </w:rPr>
            <w:t xml:space="preserve">Los </w:t>
          </w:r>
          <w:proofErr w:type="spellStart"/>
          <w:r w:rsidRPr="00D61E42">
            <w:rPr>
              <w:rFonts w:ascii="Verdana" w:hAnsi="Verdana"/>
              <w:b/>
              <w:sz w:val="20"/>
            </w:rPr>
            <w:t>Cabos</w:t>
          </w:r>
          <w:proofErr w:type="spellEnd"/>
          <w:r w:rsidRPr="00D61E42">
            <w:rPr>
              <w:rFonts w:ascii="Verdana" w:hAnsi="Verdana"/>
              <w:b/>
              <w:sz w:val="20"/>
            </w:rPr>
            <w:t>, Mexico</w:t>
          </w:r>
          <w:r w:rsidRPr="00D61E42">
            <w:rPr>
              <w:rFonts w:ascii="Verdana" w:hAnsi="Verdana"/>
              <w:b/>
              <w:sz w:val="20"/>
            </w:rPr>
            <w:br/>
            <w:t>11-12 March 2014</w:t>
          </w:r>
        </w:p>
        <w:p w:rsidR="00D61E42" w:rsidRPr="00D61E42" w:rsidRDefault="00D61E42" w:rsidP="00D61E42">
          <w:pPr>
            <w:ind w:left="708"/>
            <w:rPr>
              <w:rFonts w:ascii="Verdana" w:hAnsi="Verdana"/>
              <w:b/>
              <w:sz w:val="22"/>
              <w:szCs w:val="22"/>
            </w:rPr>
          </w:pPr>
          <w:r w:rsidRPr="00D61E42">
            <w:rPr>
              <w:rFonts w:ascii="Verdana" w:hAnsi="Verdana"/>
              <w:sz w:val="20"/>
            </w:rPr>
            <w:t>A. PREPARATORY MEETING OF EXPERTS</w:t>
          </w:r>
          <w:r w:rsidRPr="00D61E42">
            <w:rPr>
              <w:rFonts w:ascii="Verdana" w:hAnsi="Verdana"/>
            </w:rPr>
            <w:br/>
          </w:r>
        </w:p>
      </w:tc>
      <w:tc>
        <w:tcPr>
          <w:tcW w:w="4020" w:type="dxa"/>
        </w:tcPr>
        <w:p w:rsidR="00D61E42" w:rsidRPr="00D61E42" w:rsidRDefault="00D61E42" w:rsidP="00D61E42">
          <w:pPr>
            <w:rPr>
              <w:rFonts w:ascii="Verdana" w:hAnsi="Verdana"/>
              <w:b/>
              <w:bCs/>
              <w:sz w:val="18"/>
            </w:rPr>
          </w:pPr>
          <w:r w:rsidRPr="00D61E42">
            <w:rPr>
              <w:rFonts w:ascii="Verdana" w:hAnsi="Verdana"/>
              <w:b/>
              <w:bCs/>
              <w:sz w:val="18"/>
            </w:rPr>
            <w:t>Distribution:</w:t>
          </w:r>
          <w:r w:rsidRPr="00D61E42">
            <w:rPr>
              <w:rFonts w:ascii="Verdana" w:hAnsi="Verdana"/>
              <w:b/>
              <w:bCs/>
              <w:sz w:val="18"/>
            </w:rPr>
            <w:br/>
          </w:r>
          <w:r w:rsidRPr="00D61E42">
            <w:rPr>
              <w:rFonts w:ascii="Verdana" w:hAnsi="Verdana"/>
              <w:sz w:val="18"/>
            </w:rPr>
            <w:t>Limited</w:t>
          </w:r>
          <w:r w:rsidRPr="00D61E42">
            <w:rPr>
              <w:rFonts w:ascii="Verdana" w:hAnsi="Verdana"/>
              <w:sz w:val="18"/>
            </w:rPr>
            <w:br/>
          </w:r>
        </w:p>
        <w:p w:rsidR="00D61E42" w:rsidRPr="00D61E42" w:rsidRDefault="00D61E42" w:rsidP="00D61E42">
          <w:pPr>
            <w:rPr>
              <w:rFonts w:ascii="Verdana" w:hAnsi="Verdana"/>
              <w:sz w:val="18"/>
            </w:rPr>
          </w:pPr>
          <w:r w:rsidRPr="00D61E42">
            <w:rPr>
              <w:rFonts w:ascii="Verdana" w:hAnsi="Verdana"/>
              <w:b/>
              <w:bCs/>
              <w:sz w:val="18"/>
            </w:rPr>
            <w:t>UNEP/LAC-IGWG.XIX/Ref.5</w:t>
          </w:r>
          <w:r w:rsidRPr="00D61E42">
            <w:rPr>
              <w:rFonts w:ascii="Verdana" w:hAnsi="Verdana"/>
              <w:b/>
              <w:bCs/>
              <w:sz w:val="18"/>
            </w:rPr>
            <w:br/>
          </w:r>
          <w:r w:rsidRPr="00D61E42">
            <w:rPr>
              <w:rFonts w:ascii="Verdana" w:hAnsi="Verdana"/>
              <w:sz w:val="18"/>
            </w:rPr>
            <w:br/>
          </w:r>
        </w:p>
      </w:tc>
    </w:tr>
  </w:tbl>
  <w:p w:rsidR="00D61E42" w:rsidRPr="00D61E42" w:rsidRDefault="00D61E42">
    <w:pPr>
      <w:pStyle w:val="Encabezado"/>
      <w:rPr>
        <w:rFonts w:ascii="Verdana" w:hAnsi="Verdana"/>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BB7"/>
    <w:multiLevelType w:val="multilevel"/>
    <w:tmpl w:val="A01030BE"/>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
    <w:nsid w:val="03AE5426"/>
    <w:multiLevelType w:val="multilevel"/>
    <w:tmpl w:val="06B6DFBC"/>
    <w:lvl w:ilvl="0">
      <w:start w:val="1"/>
      <w:numFmt w:val="lowerRoman"/>
      <w:lvlText w:val="%1."/>
      <w:lvlJc w:val="right"/>
      <w:rPr>
        <w:rFonts w:ascii="Adobe Caslon Pro" w:eastAsia="ahn2006-B" w:hAnsi="Adobe Caslon Pro"/>
        <w:color w:val="000000"/>
        <w:sz w:val="20"/>
      </w:rPr>
    </w:lvl>
    <w:lvl w:ilvl="1">
      <w:start w:val="1"/>
      <w:numFmt w:val="lowerLetter"/>
      <w:lvlText w:val="%2."/>
      <w:lvlJc w:val="left"/>
      <w:rPr>
        <w:rFonts w:ascii="Adobe Caslon Pro" w:eastAsia="ahn2006-B" w:hAnsi="Adobe Caslon Pro"/>
        <w:color w:val="000000"/>
        <w:sz w:val="20"/>
      </w:rPr>
    </w:lvl>
    <w:lvl w:ilvl="2">
      <w:start w:val="1"/>
      <w:numFmt w:val="lowerRoman"/>
      <w:lvlText w:val="%3."/>
      <w:lvlJc w:val="right"/>
      <w:rPr>
        <w:rFonts w:ascii="Adobe Caslon Pro" w:eastAsia="ahn2006-B" w:hAnsi="Adobe Caslon Pro"/>
        <w:color w:val="000000"/>
        <w:sz w:val="20"/>
      </w:rPr>
    </w:lvl>
    <w:lvl w:ilvl="3">
      <w:start w:val="1"/>
      <w:numFmt w:val="decimal"/>
      <w:lvlText w:val="%4."/>
      <w:lvlJc w:val="left"/>
      <w:rPr>
        <w:rFonts w:ascii="Adobe Caslon Pro" w:eastAsia="ahn2006-B" w:hAnsi="Adobe Caslon Pro"/>
        <w:color w:val="000000"/>
        <w:sz w:val="20"/>
      </w:rPr>
    </w:lvl>
    <w:lvl w:ilvl="4">
      <w:start w:val="1"/>
      <w:numFmt w:val="lowerLetter"/>
      <w:lvlText w:val="%5."/>
      <w:lvlJc w:val="left"/>
      <w:rPr>
        <w:rFonts w:ascii="Adobe Caslon Pro" w:eastAsia="ahn2006-B" w:hAnsi="Adobe Caslon Pro"/>
        <w:color w:val="000000"/>
        <w:sz w:val="20"/>
      </w:rPr>
    </w:lvl>
    <w:lvl w:ilvl="5">
      <w:start w:val="1"/>
      <w:numFmt w:val="lowerRoman"/>
      <w:lvlText w:val="%6."/>
      <w:lvlJc w:val="right"/>
      <w:rPr>
        <w:rFonts w:ascii="Adobe Caslon Pro" w:eastAsia="ahn2006-B" w:hAnsi="Adobe Caslon Pro"/>
        <w:color w:val="000000"/>
        <w:sz w:val="20"/>
      </w:rPr>
    </w:lvl>
    <w:lvl w:ilvl="6">
      <w:start w:val="1"/>
      <w:numFmt w:val="decimal"/>
      <w:lvlText w:val="%7."/>
      <w:lvlJc w:val="left"/>
      <w:rPr>
        <w:rFonts w:ascii="Adobe Caslon Pro" w:eastAsia="ahn2006-B" w:hAnsi="Adobe Caslon Pro"/>
        <w:color w:val="000000"/>
        <w:sz w:val="20"/>
      </w:rPr>
    </w:lvl>
    <w:lvl w:ilvl="7">
      <w:numFmt w:val="decimal"/>
      <w:lvlText w:val=""/>
      <w:lvlJc w:val="left"/>
    </w:lvl>
    <w:lvl w:ilvl="8">
      <w:numFmt w:val="decimal"/>
      <w:lvlText w:val=""/>
      <w:lvlJc w:val="left"/>
    </w:lvl>
  </w:abstractNum>
  <w:abstractNum w:abstractNumId="2">
    <w:nsid w:val="052476B3"/>
    <w:multiLevelType w:val="multilevel"/>
    <w:tmpl w:val="04D0EC56"/>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3">
    <w:nsid w:val="0FB256BF"/>
    <w:multiLevelType w:val="multilevel"/>
    <w:tmpl w:val="37948784"/>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4">
    <w:nsid w:val="10F365BA"/>
    <w:multiLevelType w:val="multilevel"/>
    <w:tmpl w:val="960E214E"/>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5">
    <w:nsid w:val="1306777F"/>
    <w:multiLevelType w:val="multilevel"/>
    <w:tmpl w:val="23E8F222"/>
    <w:lvl w:ilvl="0">
      <w:start w:val="1"/>
      <w:numFmt w:val="upperRoman"/>
      <w:lvlText w:val="%1."/>
      <w:lvlJc w:val="left"/>
      <w:rPr>
        <w:rFonts w:ascii="Verdana" w:eastAsia="Times New Roman" w:hAnsi="Verdana"/>
        <w:color w:val="000000"/>
        <w:sz w:val="20"/>
      </w:rPr>
    </w:lvl>
    <w:lvl w:ilvl="1">
      <w:start w:val="1"/>
      <w:numFmt w:val="lowerLetter"/>
      <w:lvlText w:val="%2."/>
      <w:lvlJc w:val="left"/>
      <w:rPr>
        <w:rFonts w:ascii="Verdana" w:eastAsia="Times New Roman" w:hAnsi="Verdana"/>
        <w:color w:val="000000"/>
        <w:sz w:val="20"/>
      </w:rPr>
    </w:lvl>
    <w:lvl w:ilvl="2">
      <w:start w:val="1"/>
      <w:numFmt w:val="lowerRoman"/>
      <w:lvlText w:val="%3."/>
      <w:lvlJc w:val="right"/>
      <w:rPr>
        <w:rFonts w:ascii="Verdana" w:eastAsia="Times New Roman" w:hAnsi="Verdana"/>
        <w:color w:val="000000"/>
        <w:sz w:val="20"/>
      </w:rPr>
    </w:lvl>
    <w:lvl w:ilvl="3">
      <w:start w:val="1"/>
      <w:numFmt w:val="decimal"/>
      <w:lvlText w:val="%4."/>
      <w:lvlJc w:val="left"/>
      <w:rPr>
        <w:rFonts w:ascii="Verdana" w:eastAsia="Times New Roman" w:hAnsi="Verdana"/>
        <w:color w:val="000000"/>
        <w:sz w:val="20"/>
      </w:rPr>
    </w:lvl>
    <w:lvl w:ilvl="4">
      <w:start w:val="1"/>
      <w:numFmt w:val="lowerLetter"/>
      <w:lvlText w:val="%5."/>
      <w:lvlJc w:val="left"/>
      <w:rPr>
        <w:rFonts w:ascii="Verdana" w:eastAsia="Times New Roman" w:hAnsi="Verdana"/>
        <w:color w:val="000000"/>
        <w:sz w:val="20"/>
      </w:rPr>
    </w:lvl>
    <w:lvl w:ilvl="5">
      <w:start w:val="1"/>
      <w:numFmt w:val="lowerRoman"/>
      <w:lvlText w:val="%6."/>
      <w:lvlJc w:val="right"/>
      <w:rPr>
        <w:rFonts w:ascii="Verdana" w:eastAsia="Times New Roman" w:hAnsi="Verdana"/>
        <w:color w:val="000000"/>
        <w:sz w:val="20"/>
      </w:rPr>
    </w:lvl>
    <w:lvl w:ilvl="6">
      <w:start w:val="1"/>
      <w:numFmt w:val="decimal"/>
      <w:lvlText w:val="%7."/>
      <w:lvlJc w:val="left"/>
      <w:rPr>
        <w:rFonts w:ascii="Verdana" w:eastAsia="Times New Roman" w:hAnsi="Verdana"/>
        <w:color w:val="000000"/>
        <w:sz w:val="20"/>
      </w:rPr>
    </w:lvl>
    <w:lvl w:ilvl="7">
      <w:numFmt w:val="decimal"/>
      <w:lvlText w:val=""/>
      <w:lvlJc w:val="left"/>
    </w:lvl>
    <w:lvl w:ilvl="8">
      <w:numFmt w:val="decimal"/>
      <w:lvlText w:val=""/>
      <w:lvlJc w:val="left"/>
    </w:lvl>
  </w:abstractNum>
  <w:abstractNum w:abstractNumId="6">
    <w:nsid w:val="139E535E"/>
    <w:multiLevelType w:val="multilevel"/>
    <w:tmpl w:val="C7443952"/>
    <w:lvl w:ilvl="0">
      <w:start w:val="1"/>
      <w:numFmt w:val="decimal"/>
      <w:lvlText w:val="%1."/>
      <w:lvlJc w:val="left"/>
      <w:rPr>
        <w:b/>
        <w:color w:val="000000"/>
        <w:sz w:val="24"/>
      </w:rPr>
    </w:lvl>
    <w:lvl w:ilvl="1">
      <w:start w:val="1"/>
      <w:numFmt w:val="decimal"/>
      <w:lvlText w:val="%1.%2."/>
      <w:lvlJc w:val="left"/>
      <w:rPr>
        <w:rFonts w:ascii="Adobe Caslon Pro" w:eastAsia="ahn2006-B" w:hAnsi="Adobe Caslon Pro"/>
        <w:b/>
        <w:color w:val="000000"/>
        <w:sz w:val="24"/>
      </w:rPr>
    </w:lvl>
    <w:lvl w:ilvl="2">
      <w:start w:val="1"/>
      <w:numFmt w:val="decimal"/>
      <w:lvlText w:val="%1.%2.%3."/>
      <w:lvlJc w:val="left"/>
      <w:rPr>
        <w:rFonts w:ascii="Adobe Caslon Pro" w:eastAsia="ahn2006-B" w:hAnsi="Adobe Caslon Pro"/>
        <w:b/>
        <w:color w:val="000000"/>
        <w:sz w:val="24"/>
      </w:rPr>
    </w:lvl>
    <w:lvl w:ilvl="3">
      <w:start w:val="1"/>
      <w:numFmt w:val="decimal"/>
      <w:lvlText w:val="%1.%2.%3.%4."/>
      <w:lvlJc w:val="left"/>
      <w:rPr>
        <w:rFonts w:ascii="Adobe Caslon Pro" w:eastAsia="ahn2006-B" w:hAnsi="Adobe Caslon Pro"/>
        <w:b/>
        <w:color w:val="000000"/>
        <w:sz w:val="24"/>
      </w:rPr>
    </w:lvl>
    <w:lvl w:ilvl="4">
      <w:start w:val="1"/>
      <w:numFmt w:val="decimal"/>
      <w:lvlText w:val="%1.%2.%3.%4.%5."/>
      <w:lvlJc w:val="left"/>
      <w:rPr>
        <w:rFonts w:ascii="Adobe Caslon Pro" w:eastAsia="ahn2006-B" w:hAnsi="Adobe Caslon Pro"/>
        <w:b/>
        <w:color w:val="000000"/>
        <w:sz w:val="24"/>
      </w:rPr>
    </w:lvl>
    <w:lvl w:ilvl="5">
      <w:start w:val="1"/>
      <w:numFmt w:val="decimal"/>
      <w:lvlText w:val="%1.%2.%3.%4.%5.%6."/>
      <w:lvlJc w:val="left"/>
      <w:rPr>
        <w:rFonts w:ascii="Adobe Caslon Pro" w:eastAsia="ahn2006-B" w:hAnsi="Adobe Caslon Pro"/>
        <w:b/>
        <w:color w:val="000000"/>
        <w:sz w:val="24"/>
      </w:rPr>
    </w:lvl>
    <w:lvl w:ilvl="6">
      <w:start w:val="1"/>
      <w:numFmt w:val="decimal"/>
      <w:lvlText w:val="%1.%2.%3.%4.%5.%6.%7."/>
      <w:lvlJc w:val="left"/>
      <w:rPr>
        <w:rFonts w:ascii="Adobe Caslon Pro" w:eastAsia="ahn2006-B" w:hAnsi="Adobe Caslon Pro"/>
        <w:b/>
        <w:color w:val="000000"/>
        <w:sz w:val="24"/>
      </w:rPr>
    </w:lvl>
    <w:lvl w:ilvl="7">
      <w:numFmt w:val="decimal"/>
      <w:lvlText w:val=""/>
      <w:lvlJc w:val="left"/>
    </w:lvl>
    <w:lvl w:ilvl="8">
      <w:numFmt w:val="decimal"/>
      <w:lvlText w:val=""/>
      <w:lvlJc w:val="left"/>
    </w:lvl>
  </w:abstractNum>
  <w:abstractNum w:abstractNumId="7">
    <w:nsid w:val="1A6E1FA2"/>
    <w:multiLevelType w:val="multilevel"/>
    <w:tmpl w:val="82521810"/>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8">
    <w:nsid w:val="1DE05AA9"/>
    <w:multiLevelType w:val="multilevel"/>
    <w:tmpl w:val="7EBC6490"/>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9">
    <w:nsid w:val="1F622893"/>
    <w:multiLevelType w:val="multilevel"/>
    <w:tmpl w:val="7A28D0AA"/>
    <w:lvl w:ilvl="0">
      <w:start w:val="1"/>
      <w:numFmt w:val="decimal"/>
      <w:lvlText w:val=""/>
      <w:lvlJc w:val="left"/>
      <w:rPr>
        <w:rFonts w:ascii="Wingdings" w:eastAsia="ahn2006-B" w:hAnsi="Wingdings"/>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0">
    <w:nsid w:val="1F7635F1"/>
    <w:multiLevelType w:val="multilevel"/>
    <w:tmpl w:val="2D2E92F0"/>
    <w:lvl w:ilvl="0">
      <w:start w:val="1"/>
      <w:numFmt w:val="decimal"/>
      <w:lvlText w:val=""/>
      <w:lvlJc w:val="left"/>
      <w:rPr>
        <w:rFonts w:ascii="Wingdings" w:eastAsia="ahn2006-B" w:hAnsi="Wingdings"/>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1">
    <w:nsid w:val="28592343"/>
    <w:multiLevelType w:val="multilevel"/>
    <w:tmpl w:val="D376CE76"/>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2">
    <w:nsid w:val="2CBC6DEC"/>
    <w:multiLevelType w:val="hybridMultilevel"/>
    <w:tmpl w:val="B0DEEC1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2CD94E76"/>
    <w:multiLevelType w:val="multilevel"/>
    <w:tmpl w:val="B45EEDEC"/>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4">
    <w:nsid w:val="2E302156"/>
    <w:multiLevelType w:val="multilevel"/>
    <w:tmpl w:val="1AC6964A"/>
    <w:lvl w:ilvl="0">
      <w:start w:val="1"/>
      <w:numFmt w:val="upperRoman"/>
      <w:lvlText w:val="%1."/>
      <w:lvlJc w:val="left"/>
      <w:rPr>
        <w:rFonts w:ascii="Verdana" w:eastAsia="Times New Roman" w:hAnsi="Verdana"/>
        <w:color w:val="000000"/>
        <w:sz w:val="20"/>
      </w:rPr>
    </w:lvl>
    <w:lvl w:ilvl="1">
      <w:start w:val="1"/>
      <w:numFmt w:val="lowerLetter"/>
      <w:lvlText w:val="%2."/>
      <w:lvlJc w:val="left"/>
      <w:rPr>
        <w:rFonts w:ascii="Verdana" w:eastAsia="Times New Roman" w:hAnsi="Verdana"/>
        <w:color w:val="000000"/>
        <w:sz w:val="20"/>
      </w:rPr>
    </w:lvl>
    <w:lvl w:ilvl="2">
      <w:start w:val="1"/>
      <w:numFmt w:val="lowerRoman"/>
      <w:lvlText w:val="%3."/>
      <w:lvlJc w:val="right"/>
      <w:rPr>
        <w:rFonts w:ascii="Verdana" w:eastAsia="Times New Roman" w:hAnsi="Verdana"/>
        <w:color w:val="000000"/>
        <w:sz w:val="20"/>
      </w:rPr>
    </w:lvl>
    <w:lvl w:ilvl="3">
      <w:start w:val="1"/>
      <w:numFmt w:val="decimal"/>
      <w:lvlText w:val="%4."/>
      <w:lvlJc w:val="left"/>
      <w:rPr>
        <w:rFonts w:ascii="Verdana" w:eastAsia="Times New Roman" w:hAnsi="Verdana"/>
        <w:color w:val="000000"/>
        <w:sz w:val="20"/>
      </w:rPr>
    </w:lvl>
    <w:lvl w:ilvl="4">
      <w:start w:val="1"/>
      <w:numFmt w:val="lowerLetter"/>
      <w:lvlText w:val="%5."/>
      <w:lvlJc w:val="left"/>
      <w:rPr>
        <w:rFonts w:ascii="Verdana" w:eastAsia="Times New Roman" w:hAnsi="Verdana"/>
        <w:color w:val="000000"/>
        <w:sz w:val="20"/>
      </w:rPr>
    </w:lvl>
    <w:lvl w:ilvl="5">
      <w:start w:val="1"/>
      <w:numFmt w:val="lowerRoman"/>
      <w:lvlText w:val="%6."/>
      <w:lvlJc w:val="right"/>
      <w:rPr>
        <w:rFonts w:ascii="Verdana" w:eastAsia="Times New Roman" w:hAnsi="Verdana"/>
        <w:color w:val="000000"/>
        <w:sz w:val="20"/>
      </w:rPr>
    </w:lvl>
    <w:lvl w:ilvl="6">
      <w:start w:val="1"/>
      <w:numFmt w:val="decimal"/>
      <w:lvlText w:val="%7."/>
      <w:lvlJc w:val="left"/>
      <w:rPr>
        <w:rFonts w:ascii="Verdana" w:eastAsia="Times New Roman" w:hAnsi="Verdana"/>
        <w:color w:val="000000"/>
        <w:sz w:val="20"/>
      </w:rPr>
    </w:lvl>
    <w:lvl w:ilvl="7">
      <w:numFmt w:val="decimal"/>
      <w:lvlText w:val=""/>
      <w:lvlJc w:val="left"/>
    </w:lvl>
    <w:lvl w:ilvl="8">
      <w:numFmt w:val="decimal"/>
      <w:lvlText w:val=""/>
      <w:lvlJc w:val="left"/>
    </w:lvl>
  </w:abstractNum>
  <w:abstractNum w:abstractNumId="15">
    <w:nsid w:val="2E314887"/>
    <w:multiLevelType w:val="multilevel"/>
    <w:tmpl w:val="41E0A3B2"/>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6">
    <w:nsid w:val="36FF159B"/>
    <w:multiLevelType w:val="multilevel"/>
    <w:tmpl w:val="204C83D0"/>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7">
    <w:nsid w:val="3F393782"/>
    <w:multiLevelType w:val="multilevel"/>
    <w:tmpl w:val="8AB8327E"/>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8">
    <w:nsid w:val="3FEC75D1"/>
    <w:multiLevelType w:val="multilevel"/>
    <w:tmpl w:val="301869F4"/>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19">
    <w:nsid w:val="446E727E"/>
    <w:multiLevelType w:val="multilevel"/>
    <w:tmpl w:val="358CC97A"/>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0">
    <w:nsid w:val="45C25F9B"/>
    <w:multiLevelType w:val="multilevel"/>
    <w:tmpl w:val="1FAC7092"/>
    <w:lvl w:ilvl="0">
      <w:start w:val="1"/>
      <w:numFmt w:val="lowerRoman"/>
      <w:lvlText w:val="%1."/>
      <w:lvlJc w:val="right"/>
      <w:rPr>
        <w:rFonts w:ascii="Adobe Caslon Pro" w:eastAsia="ahn2006-B" w:hAnsi="Adobe Caslon Pro"/>
        <w:color w:val="000000"/>
        <w:sz w:val="20"/>
      </w:rPr>
    </w:lvl>
    <w:lvl w:ilvl="1">
      <w:start w:val="1"/>
      <w:numFmt w:val="decimal"/>
      <w:lvlText w:val="–"/>
      <w:lvlJc w:val="right"/>
      <w:rPr>
        <w:rFonts w:ascii="Arial" w:eastAsia="ahn2006-B" w:hAnsi="Arial"/>
        <w:color w:val="000000"/>
        <w:sz w:val="20"/>
      </w:rPr>
    </w:lvl>
    <w:lvl w:ilvl="2">
      <w:start w:val="1"/>
      <w:numFmt w:val="lowerRoman"/>
      <w:lvlText w:val="%3."/>
      <w:lvlJc w:val="right"/>
      <w:rPr>
        <w:rFonts w:ascii="Adobe Caslon Pro" w:eastAsia="ahn2006-B" w:hAnsi="Adobe Caslon Pro"/>
        <w:color w:val="000000"/>
        <w:sz w:val="20"/>
      </w:rPr>
    </w:lvl>
    <w:lvl w:ilvl="3">
      <w:start w:val="1"/>
      <w:numFmt w:val="lowerRoman"/>
      <w:lvlText w:val="%4."/>
      <w:lvlJc w:val="right"/>
      <w:rPr>
        <w:rFonts w:ascii="Adobe Caslon Pro" w:eastAsia="ahn2006-B" w:hAnsi="Adobe Caslon Pro"/>
        <w:color w:val="000000"/>
        <w:sz w:val="20"/>
      </w:rPr>
    </w:lvl>
    <w:lvl w:ilvl="4">
      <w:start w:val="1"/>
      <w:numFmt w:val="lowerRoman"/>
      <w:lvlText w:val="%5."/>
      <w:lvlJc w:val="right"/>
      <w:rPr>
        <w:rFonts w:ascii="Adobe Caslon Pro" w:eastAsia="ahn2006-B" w:hAnsi="Adobe Caslon Pro"/>
        <w:color w:val="000000"/>
        <w:sz w:val="20"/>
      </w:rPr>
    </w:lvl>
    <w:lvl w:ilvl="5">
      <w:start w:val="1"/>
      <w:numFmt w:val="lowerRoman"/>
      <w:lvlText w:val="%6."/>
      <w:lvlJc w:val="right"/>
      <w:rPr>
        <w:rFonts w:ascii="Adobe Caslon Pro" w:eastAsia="ahn2006-B" w:hAnsi="Adobe Caslon Pro"/>
        <w:color w:val="000000"/>
        <w:sz w:val="20"/>
      </w:rPr>
    </w:lvl>
    <w:lvl w:ilvl="6">
      <w:start w:val="1"/>
      <w:numFmt w:val="lowerRoman"/>
      <w:lvlText w:val="%7."/>
      <w:lvlJc w:val="right"/>
      <w:rPr>
        <w:rFonts w:ascii="Adobe Caslon Pro" w:eastAsia="ahn2006-B" w:hAnsi="Adobe Caslon Pro"/>
        <w:color w:val="000000"/>
        <w:sz w:val="20"/>
      </w:rPr>
    </w:lvl>
    <w:lvl w:ilvl="7">
      <w:numFmt w:val="decimal"/>
      <w:lvlText w:val=""/>
      <w:lvlJc w:val="left"/>
    </w:lvl>
    <w:lvl w:ilvl="8">
      <w:numFmt w:val="decimal"/>
      <w:lvlText w:val=""/>
      <w:lvlJc w:val="left"/>
    </w:lvl>
  </w:abstractNum>
  <w:abstractNum w:abstractNumId="21">
    <w:nsid w:val="48B17599"/>
    <w:multiLevelType w:val="multilevel"/>
    <w:tmpl w:val="A4EC99EE"/>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2">
    <w:nsid w:val="4C423999"/>
    <w:multiLevelType w:val="multilevel"/>
    <w:tmpl w:val="DCE26BCC"/>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3">
    <w:nsid w:val="525B2FD9"/>
    <w:multiLevelType w:val="multilevel"/>
    <w:tmpl w:val="852ED3D0"/>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4">
    <w:nsid w:val="53400C79"/>
    <w:multiLevelType w:val="hybridMultilevel"/>
    <w:tmpl w:val="638E97F4"/>
    <w:lvl w:ilvl="0" w:tplc="0DC6B142">
      <w:start w:val="1"/>
      <w:numFmt w:val="bullet"/>
      <w:lvlText w:val=""/>
      <w:lvlJc w:val="left"/>
      <w:pPr>
        <w:tabs>
          <w:tab w:val="num" w:pos="720"/>
        </w:tabs>
        <w:ind w:left="720" w:hanging="360"/>
      </w:pPr>
      <w:rPr>
        <w:rFonts w:ascii="Wingdings 3" w:hAnsi="Wingdings 3" w:hint="default"/>
      </w:rPr>
    </w:lvl>
    <w:lvl w:ilvl="1" w:tplc="AE00E3D4" w:tentative="1">
      <w:start w:val="1"/>
      <w:numFmt w:val="bullet"/>
      <w:lvlText w:val=""/>
      <w:lvlJc w:val="left"/>
      <w:pPr>
        <w:tabs>
          <w:tab w:val="num" w:pos="1440"/>
        </w:tabs>
        <w:ind w:left="1440" w:hanging="360"/>
      </w:pPr>
      <w:rPr>
        <w:rFonts w:ascii="Wingdings 3" w:hAnsi="Wingdings 3" w:hint="default"/>
      </w:rPr>
    </w:lvl>
    <w:lvl w:ilvl="2" w:tplc="BBB0C4AE" w:tentative="1">
      <w:start w:val="1"/>
      <w:numFmt w:val="bullet"/>
      <w:lvlText w:val=""/>
      <w:lvlJc w:val="left"/>
      <w:pPr>
        <w:tabs>
          <w:tab w:val="num" w:pos="2160"/>
        </w:tabs>
        <w:ind w:left="2160" w:hanging="360"/>
      </w:pPr>
      <w:rPr>
        <w:rFonts w:ascii="Wingdings 3" w:hAnsi="Wingdings 3" w:hint="default"/>
      </w:rPr>
    </w:lvl>
    <w:lvl w:ilvl="3" w:tplc="BF26CB52" w:tentative="1">
      <w:start w:val="1"/>
      <w:numFmt w:val="bullet"/>
      <w:lvlText w:val=""/>
      <w:lvlJc w:val="left"/>
      <w:pPr>
        <w:tabs>
          <w:tab w:val="num" w:pos="2880"/>
        </w:tabs>
        <w:ind w:left="2880" w:hanging="360"/>
      </w:pPr>
      <w:rPr>
        <w:rFonts w:ascii="Wingdings 3" w:hAnsi="Wingdings 3" w:hint="default"/>
      </w:rPr>
    </w:lvl>
    <w:lvl w:ilvl="4" w:tplc="82E63FB8" w:tentative="1">
      <w:start w:val="1"/>
      <w:numFmt w:val="bullet"/>
      <w:lvlText w:val=""/>
      <w:lvlJc w:val="left"/>
      <w:pPr>
        <w:tabs>
          <w:tab w:val="num" w:pos="3600"/>
        </w:tabs>
        <w:ind w:left="3600" w:hanging="360"/>
      </w:pPr>
      <w:rPr>
        <w:rFonts w:ascii="Wingdings 3" w:hAnsi="Wingdings 3" w:hint="default"/>
      </w:rPr>
    </w:lvl>
    <w:lvl w:ilvl="5" w:tplc="E2FEA9A8" w:tentative="1">
      <w:start w:val="1"/>
      <w:numFmt w:val="bullet"/>
      <w:lvlText w:val=""/>
      <w:lvlJc w:val="left"/>
      <w:pPr>
        <w:tabs>
          <w:tab w:val="num" w:pos="4320"/>
        </w:tabs>
        <w:ind w:left="4320" w:hanging="360"/>
      </w:pPr>
      <w:rPr>
        <w:rFonts w:ascii="Wingdings 3" w:hAnsi="Wingdings 3" w:hint="default"/>
      </w:rPr>
    </w:lvl>
    <w:lvl w:ilvl="6" w:tplc="26363B3A" w:tentative="1">
      <w:start w:val="1"/>
      <w:numFmt w:val="bullet"/>
      <w:lvlText w:val=""/>
      <w:lvlJc w:val="left"/>
      <w:pPr>
        <w:tabs>
          <w:tab w:val="num" w:pos="5040"/>
        </w:tabs>
        <w:ind w:left="5040" w:hanging="360"/>
      </w:pPr>
      <w:rPr>
        <w:rFonts w:ascii="Wingdings 3" w:hAnsi="Wingdings 3" w:hint="default"/>
      </w:rPr>
    </w:lvl>
    <w:lvl w:ilvl="7" w:tplc="8D489DAC" w:tentative="1">
      <w:start w:val="1"/>
      <w:numFmt w:val="bullet"/>
      <w:lvlText w:val=""/>
      <w:lvlJc w:val="left"/>
      <w:pPr>
        <w:tabs>
          <w:tab w:val="num" w:pos="5760"/>
        </w:tabs>
        <w:ind w:left="5760" w:hanging="360"/>
      </w:pPr>
      <w:rPr>
        <w:rFonts w:ascii="Wingdings 3" w:hAnsi="Wingdings 3" w:hint="default"/>
      </w:rPr>
    </w:lvl>
    <w:lvl w:ilvl="8" w:tplc="6056446A" w:tentative="1">
      <w:start w:val="1"/>
      <w:numFmt w:val="bullet"/>
      <w:lvlText w:val=""/>
      <w:lvlJc w:val="left"/>
      <w:pPr>
        <w:tabs>
          <w:tab w:val="num" w:pos="6480"/>
        </w:tabs>
        <w:ind w:left="6480" w:hanging="360"/>
      </w:pPr>
      <w:rPr>
        <w:rFonts w:ascii="Wingdings 3" w:hAnsi="Wingdings 3" w:hint="default"/>
      </w:rPr>
    </w:lvl>
  </w:abstractNum>
  <w:abstractNum w:abstractNumId="25">
    <w:nsid w:val="563614D8"/>
    <w:multiLevelType w:val="multilevel"/>
    <w:tmpl w:val="AE86BB3C"/>
    <w:lvl w:ilvl="0">
      <w:start w:val="1"/>
      <w:numFmt w:val="decimal"/>
      <w:lvlText w:val="%1)"/>
      <w:lvlJc w:val="left"/>
      <w:rPr>
        <w:rFonts w:ascii="Adobe Caslon Pro" w:eastAsia="ahn2006-B" w:hAnsi="Adobe Caslon Pro"/>
        <w:color w:val="000000"/>
        <w:sz w:val="20"/>
      </w:rPr>
    </w:lvl>
    <w:lvl w:ilvl="1">
      <w:start w:val="1"/>
      <w:numFmt w:val="decimal"/>
      <w:lvlText w:val="%2)"/>
      <w:lvlJc w:val="left"/>
      <w:rPr>
        <w:rFonts w:ascii="Adobe Caslon Pro" w:eastAsia="ahn2006-B" w:hAnsi="Adobe Caslon Pro"/>
        <w:color w:val="000000"/>
        <w:sz w:val="20"/>
      </w:rPr>
    </w:lvl>
    <w:lvl w:ilvl="2">
      <w:start w:val="1"/>
      <w:numFmt w:val="decimal"/>
      <w:lvlText w:val="%3)"/>
      <w:lvlJc w:val="left"/>
      <w:rPr>
        <w:rFonts w:ascii="Adobe Caslon Pro" w:eastAsia="ahn2006-B" w:hAnsi="Adobe Caslon Pro"/>
        <w:color w:val="000000"/>
        <w:sz w:val="20"/>
      </w:rPr>
    </w:lvl>
    <w:lvl w:ilvl="3">
      <w:start w:val="1"/>
      <w:numFmt w:val="decimal"/>
      <w:lvlText w:val="%4)"/>
      <w:lvlJc w:val="left"/>
      <w:rPr>
        <w:rFonts w:ascii="Adobe Caslon Pro" w:eastAsia="ahn2006-B" w:hAnsi="Adobe Caslon Pro"/>
        <w:color w:val="000000"/>
        <w:sz w:val="20"/>
      </w:rPr>
    </w:lvl>
    <w:lvl w:ilvl="4">
      <w:start w:val="1"/>
      <w:numFmt w:val="decimal"/>
      <w:lvlText w:val="%5)"/>
      <w:lvlJc w:val="left"/>
      <w:rPr>
        <w:rFonts w:ascii="Adobe Caslon Pro" w:eastAsia="ahn2006-B" w:hAnsi="Adobe Caslon Pro"/>
        <w:color w:val="000000"/>
        <w:sz w:val="20"/>
      </w:rPr>
    </w:lvl>
    <w:lvl w:ilvl="5">
      <w:start w:val="1"/>
      <w:numFmt w:val="decimal"/>
      <w:lvlText w:val="%6)"/>
      <w:lvlJc w:val="left"/>
      <w:rPr>
        <w:rFonts w:ascii="Adobe Caslon Pro" w:eastAsia="ahn2006-B" w:hAnsi="Adobe Caslon Pro"/>
        <w:color w:val="000000"/>
        <w:sz w:val="20"/>
      </w:rPr>
    </w:lvl>
    <w:lvl w:ilvl="6">
      <w:start w:val="1"/>
      <w:numFmt w:val="decimal"/>
      <w:lvlText w:val="%7)"/>
      <w:lvlJc w:val="left"/>
      <w:rPr>
        <w:rFonts w:ascii="Adobe Caslon Pro" w:eastAsia="ahn2006-B" w:hAnsi="Adobe Caslon Pro"/>
        <w:color w:val="000000"/>
        <w:sz w:val="20"/>
      </w:rPr>
    </w:lvl>
    <w:lvl w:ilvl="7">
      <w:numFmt w:val="decimal"/>
      <w:lvlText w:val=""/>
      <w:lvlJc w:val="left"/>
    </w:lvl>
    <w:lvl w:ilvl="8">
      <w:numFmt w:val="decimal"/>
      <w:lvlText w:val=""/>
      <w:lvlJc w:val="left"/>
    </w:lvl>
  </w:abstractNum>
  <w:abstractNum w:abstractNumId="26">
    <w:nsid w:val="58BB342C"/>
    <w:multiLevelType w:val="multilevel"/>
    <w:tmpl w:val="826AB56A"/>
    <w:lvl w:ilvl="0">
      <w:start w:val="2010"/>
      <w:numFmt w:val="decimal"/>
      <w:lvlText w:val="·"/>
      <w:lvlJc w:val="left"/>
      <w:rPr>
        <w:rFonts w:ascii="Symbol" w:eastAsia="Calibri"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7">
    <w:nsid w:val="5AB9273E"/>
    <w:multiLevelType w:val="multilevel"/>
    <w:tmpl w:val="7CDCA324"/>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8">
    <w:nsid w:val="6414286F"/>
    <w:multiLevelType w:val="multilevel"/>
    <w:tmpl w:val="AA1C6792"/>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29">
    <w:nsid w:val="660820A4"/>
    <w:multiLevelType w:val="multilevel"/>
    <w:tmpl w:val="D916E458"/>
    <w:lvl w:ilvl="0">
      <w:start w:val="1"/>
      <w:numFmt w:val="decimal"/>
      <w:lvlText w:val="·"/>
      <w:lvlJc w:val="left"/>
      <w:rPr>
        <w:rFonts w:ascii="Symbol" w:eastAsia="ahn2006-B" w:hAnsi="Symbol"/>
        <w:color w:val="000000"/>
        <w:sz w:val="20"/>
      </w:rPr>
    </w:lvl>
    <w:lvl w:ilvl="1">
      <w:start w:val="1"/>
      <w:numFmt w:val="decimal"/>
      <w:lvlText w:val="o"/>
      <w:lvlJc w:val="left"/>
      <w:rPr>
        <w:rFonts w:ascii="Courier New" w:eastAsia="ahn2006-B" w:hAnsi="Courier New"/>
        <w:color w:val="000000"/>
        <w:sz w:val="20"/>
      </w:rPr>
    </w:lvl>
    <w:lvl w:ilvl="2">
      <w:start w:val="1"/>
      <w:numFmt w:val="decimal"/>
      <w:lvlText w:val=""/>
      <w:lvlJc w:val="left"/>
      <w:rPr>
        <w:rFonts w:ascii="Wingdings" w:eastAsia="ahn2006-B" w:hAnsi="Wingdings"/>
        <w:color w:val="000000"/>
        <w:sz w:val="20"/>
      </w:rPr>
    </w:lvl>
    <w:lvl w:ilvl="3">
      <w:start w:val="1"/>
      <w:numFmt w:val="decimal"/>
      <w:lvlText w:val="·"/>
      <w:lvlJc w:val="left"/>
      <w:rPr>
        <w:rFonts w:ascii="Symbol" w:eastAsia="ahn2006-B" w:hAnsi="Symbol"/>
        <w:color w:val="000000"/>
        <w:sz w:val="20"/>
      </w:rPr>
    </w:lvl>
    <w:lvl w:ilvl="4">
      <w:start w:val="1"/>
      <w:numFmt w:val="decimal"/>
      <w:lvlText w:val="o"/>
      <w:lvlJc w:val="left"/>
      <w:rPr>
        <w:rFonts w:ascii="Courier New" w:eastAsia="ahn2006-B" w:hAnsi="Courier New"/>
        <w:color w:val="000000"/>
        <w:sz w:val="20"/>
      </w:rPr>
    </w:lvl>
    <w:lvl w:ilvl="5">
      <w:start w:val="1"/>
      <w:numFmt w:val="decimal"/>
      <w:lvlText w:val=""/>
      <w:lvlJc w:val="left"/>
      <w:rPr>
        <w:rFonts w:ascii="Wingdings" w:eastAsia="ahn2006-B" w:hAnsi="Wingdings"/>
        <w:color w:val="000000"/>
        <w:sz w:val="20"/>
      </w:rPr>
    </w:lvl>
    <w:lvl w:ilvl="6">
      <w:start w:val="1"/>
      <w:numFmt w:val="decimal"/>
      <w:lvlText w:val="·"/>
      <w:lvlJc w:val="left"/>
      <w:rPr>
        <w:rFonts w:ascii="Symbol" w:eastAsia="ahn2006-B" w:hAnsi="Symbol"/>
        <w:color w:val="000000"/>
        <w:sz w:val="20"/>
      </w:rPr>
    </w:lvl>
    <w:lvl w:ilvl="7">
      <w:numFmt w:val="decimal"/>
      <w:lvlText w:val=""/>
      <w:lvlJc w:val="left"/>
    </w:lvl>
    <w:lvl w:ilvl="8">
      <w:numFmt w:val="decimal"/>
      <w:lvlText w:val=""/>
      <w:lvlJc w:val="left"/>
    </w:lvl>
  </w:abstractNum>
  <w:abstractNum w:abstractNumId="30">
    <w:nsid w:val="6B031A44"/>
    <w:multiLevelType w:val="hybridMultilevel"/>
    <w:tmpl w:val="AD587B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nsid w:val="6BCE1219"/>
    <w:multiLevelType w:val="multilevel"/>
    <w:tmpl w:val="14D2F934"/>
    <w:lvl w:ilvl="0">
      <w:start w:val="1"/>
      <w:numFmt w:val="decimal"/>
      <w:lvlText w:val=""/>
      <w:lvlJc w:val="left"/>
      <w:rPr>
        <w:rFonts w:ascii="Wingdings 3" w:eastAsia="ahn2006-B" w:hAnsi="Wingdings 3"/>
        <w:color w:val="000000"/>
        <w:sz w:val="20"/>
      </w:rPr>
    </w:lvl>
    <w:lvl w:ilvl="1">
      <w:start w:val="1"/>
      <w:numFmt w:val="decimal"/>
      <w:lvlText w:val=""/>
      <w:lvlJc w:val="left"/>
      <w:rPr>
        <w:rFonts w:ascii="Wingdings 3" w:eastAsia="ahn2006-B" w:hAnsi="Wingdings 3"/>
        <w:color w:val="000000"/>
        <w:sz w:val="20"/>
      </w:rPr>
    </w:lvl>
    <w:lvl w:ilvl="2">
      <w:start w:val="1"/>
      <w:numFmt w:val="decimal"/>
      <w:lvlText w:val=""/>
      <w:lvlJc w:val="left"/>
      <w:rPr>
        <w:rFonts w:ascii="Wingdings 3" w:eastAsia="ahn2006-B" w:hAnsi="Wingdings 3"/>
        <w:color w:val="000000"/>
        <w:sz w:val="20"/>
      </w:rPr>
    </w:lvl>
    <w:lvl w:ilvl="3">
      <w:start w:val="1"/>
      <w:numFmt w:val="decimal"/>
      <w:lvlText w:val=""/>
      <w:lvlJc w:val="left"/>
      <w:rPr>
        <w:rFonts w:ascii="Wingdings 3" w:eastAsia="ahn2006-B" w:hAnsi="Wingdings 3"/>
        <w:color w:val="000000"/>
        <w:sz w:val="20"/>
      </w:rPr>
    </w:lvl>
    <w:lvl w:ilvl="4">
      <w:start w:val="1"/>
      <w:numFmt w:val="decimal"/>
      <w:lvlText w:val=""/>
      <w:lvlJc w:val="left"/>
      <w:rPr>
        <w:rFonts w:ascii="Wingdings 3" w:eastAsia="ahn2006-B" w:hAnsi="Wingdings 3"/>
        <w:color w:val="000000"/>
        <w:sz w:val="20"/>
      </w:rPr>
    </w:lvl>
    <w:lvl w:ilvl="5">
      <w:start w:val="1"/>
      <w:numFmt w:val="decimal"/>
      <w:lvlText w:val=""/>
      <w:lvlJc w:val="left"/>
      <w:rPr>
        <w:rFonts w:ascii="Wingdings 3" w:eastAsia="ahn2006-B" w:hAnsi="Wingdings 3"/>
        <w:color w:val="000000"/>
        <w:sz w:val="20"/>
      </w:rPr>
    </w:lvl>
    <w:lvl w:ilvl="6">
      <w:start w:val="1"/>
      <w:numFmt w:val="decimal"/>
      <w:lvlText w:val=""/>
      <w:lvlJc w:val="left"/>
      <w:rPr>
        <w:rFonts w:ascii="Wingdings 3" w:eastAsia="ahn2006-B" w:hAnsi="Wingdings 3"/>
        <w:color w:val="000000"/>
        <w:sz w:val="20"/>
      </w:rPr>
    </w:lvl>
    <w:lvl w:ilvl="7">
      <w:numFmt w:val="decimal"/>
      <w:lvlText w:val=""/>
      <w:lvlJc w:val="left"/>
    </w:lvl>
    <w:lvl w:ilvl="8">
      <w:numFmt w:val="decimal"/>
      <w:lvlText w:val=""/>
      <w:lvlJc w:val="left"/>
    </w:lvl>
  </w:abstractNum>
  <w:abstractNum w:abstractNumId="32">
    <w:nsid w:val="71E660CD"/>
    <w:multiLevelType w:val="multilevel"/>
    <w:tmpl w:val="DF289B50"/>
    <w:lvl w:ilvl="0">
      <w:start w:val="1"/>
      <w:numFmt w:val="decimal"/>
      <w:suff w:val="nothing"/>
      <w:lvlText w:val="%1."/>
      <w:lvlJc w:val="left"/>
      <w:rPr>
        <w:rFonts w:ascii="Times New Roman" w:eastAsia="ahn2006-B" w:hAnsi="Times New Roman"/>
        <w:b/>
        <w:color w:val="000000"/>
        <w:sz w:val="20"/>
      </w:rPr>
    </w:lvl>
    <w:lvl w:ilvl="1">
      <w:start w:val="1"/>
      <w:numFmt w:val="upperLetter"/>
      <w:suff w:val="nothing"/>
      <w:lvlText w:val="%2."/>
      <w:lvlJc w:val="left"/>
      <w:rPr>
        <w:rFonts w:ascii="Times New Roman" w:eastAsia="ahn2006-B" w:hAnsi="Times New Roman"/>
        <w:b/>
        <w:color w:val="000000"/>
        <w:sz w:val="20"/>
      </w:rPr>
    </w:lvl>
    <w:lvl w:ilvl="2">
      <w:start w:val="1"/>
      <w:numFmt w:val="decimal"/>
      <w:suff w:val="nothing"/>
      <w:lvlText w:val="%3)"/>
      <w:lvlJc w:val="left"/>
      <w:rPr>
        <w:rFonts w:ascii="Times New Roman" w:eastAsia="ahn2006-B" w:hAnsi="Times New Roman"/>
        <w:b/>
        <w:color w:val="000000"/>
        <w:sz w:val="20"/>
      </w:rPr>
    </w:lvl>
    <w:lvl w:ilvl="3">
      <w:start w:val="1"/>
      <w:numFmt w:val="lowerLetter"/>
      <w:suff w:val="nothing"/>
      <w:lvlText w:val="%4)"/>
      <w:lvlJc w:val="left"/>
      <w:rPr>
        <w:rFonts w:ascii="Times New Roman" w:eastAsia="ahn2006-B" w:hAnsi="Times New Roman"/>
        <w:b/>
        <w:color w:val="000000"/>
        <w:sz w:val="20"/>
      </w:rPr>
    </w:lvl>
    <w:lvl w:ilvl="4">
      <w:start w:val="1"/>
      <w:numFmt w:val="lowerRoman"/>
      <w:suff w:val="nothing"/>
      <w:lvlText w:val="%5)"/>
      <w:lvlJc w:val="left"/>
      <w:rPr>
        <w:rFonts w:ascii="Times New Roman" w:eastAsia="ahn2006-B" w:hAnsi="Times New Roman"/>
        <w:b/>
        <w:color w:val="000000"/>
        <w:sz w:val="20"/>
      </w:rPr>
    </w:lvl>
    <w:lvl w:ilvl="5">
      <w:start w:val="1"/>
      <w:numFmt w:val="decimal"/>
      <w:suff w:val="nothing"/>
      <w:lvlText w:val="(%6)"/>
      <w:lvlJc w:val="left"/>
      <w:rPr>
        <w:rFonts w:ascii="Times New Roman" w:eastAsia="ahn2006-B" w:hAnsi="Times New Roman"/>
        <w:b/>
        <w:color w:val="000000"/>
        <w:sz w:val="20"/>
      </w:rPr>
    </w:lvl>
    <w:lvl w:ilvl="6">
      <w:start w:val="1"/>
      <w:numFmt w:val="lowerLetter"/>
      <w:suff w:val="nothing"/>
      <w:lvlText w:val="(%7)"/>
      <w:lvlJc w:val="left"/>
      <w:rPr>
        <w:rFonts w:ascii="Times New Roman" w:eastAsia="ahn2006-B" w:hAnsi="Times New Roman"/>
        <w:b/>
        <w:color w:val="000000"/>
        <w:sz w:val="20"/>
      </w:rPr>
    </w:lvl>
    <w:lvl w:ilvl="7">
      <w:numFmt w:val="decimal"/>
      <w:lvlText w:val=""/>
      <w:lvlJc w:val="left"/>
    </w:lvl>
    <w:lvl w:ilvl="8">
      <w:numFmt w:val="decimal"/>
      <w:lvlText w:val=""/>
      <w:lvlJc w:val="left"/>
    </w:lvl>
  </w:abstractNum>
  <w:num w:numId="1">
    <w:abstractNumId w:val="6"/>
  </w:num>
  <w:num w:numId="2">
    <w:abstractNumId w:val="7"/>
  </w:num>
  <w:num w:numId="3">
    <w:abstractNumId w:val="22"/>
  </w:num>
  <w:num w:numId="4">
    <w:abstractNumId w:val="31"/>
  </w:num>
  <w:num w:numId="5">
    <w:abstractNumId w:val="32"/>
  </w:num>
  <w:num w:numId="6">
    <w:abstractNumId w:val="27"/>
  </w:num>
  <w:num w:numId="7">
    <w:abstractNumId w:val="4"/>
  </w:num>
  <w:num w:numId="8">
    <w:abstractNumId w:val="1"/>
  </w:num>
  <w:num w:numId="9">
    <w:abstractNumId w:val="26"/>
  </w:num>
  <w:num w:numId="10">
    <w:abstractNumId w:val="13"/>
  </w:num>
  <w:num w:numId="11">
    <w:abstractNumId w:val="10"/>
  </w:num>
  <w:num w:numId="12">
    <w:abstractNumId w:val="23"/>
  </w:num>
  <w:num w:numId="13">
    <w:abstractNumId w:val="19"/>
  </w:num>
  <w:num w:numId="14">
    <w:abstractNumId w:val="2"/>
  </w:num>
  <w:num w:numId="15">
    <w:abstractNumId w:val="8"/>
  </w:num>
  <w:num w:numId="16">
    <w:abstractNumId w:val="11"/>
  </w:num>
  <w:num w:numId="17">
    <w:abstractNumId w:val="9"/>
  </w:num>
  <w:num w:numId="18">
    <w:abstractNumId w:val="28"/>
  </w:num>
  <w:num w:numId="19">
    <w:abstractNumId w:val="29"/>
  </w:num>
  <w:num w:numId="20">
    <w:abstractNumId w:val="21"/>
  </w:num>
  <w:num w:numId="21">
    <w:abstractNumId w:val="25"/>
  </w:num>
  <w:num w:numId="22">
    <w:abstractNumId w:val="20"/>
  </w:num>
  <w:num w:numId="23">
    <w:abstractNumId w:val="0"/>
  </w:num>
  <w:num w:numId="24">
    <w:abstractNumId w:val="15"/>
  </w:num>
  <w:num w:numId="25">
    <w:abstractNumId w:val="17"/>
  </w:num>
  <w:num w:numId="26">
    <w:abstractNumId w:val="18"/>
  </w:num>
  <w:num w:numId="27">
    <w:abstractNumId w:val="3"/>
  </w:num>
  <w:num w:numId="28">
    <w:abstractNumId w:val="16"/>
  </w:num>
  <w:num w:numId="29">
    <w:abstractNumId w:val="14"/>
  </w:num>
  <w:num w:numId="30">
    <w:abstractNumId w:val="5"/>
  </w:num>
  <w:num w:numId="31">
    <w:abstractNumId w:val="24"/>
  </w:num>
  <w:num w:numId="32">
    <w:abstractNumId w:val="12"/>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D13C8"/>
    <w:rsid w:val="000A2709"/>
    <w:rsid w:val="001B03C0"/>
    <w:rsid w:val="001C43A4"/>
    <w:rsid w:val="001F0DE8"/>
    <w:rsid w:val="002068CB"/>
    <w:rsid w:val="00220D85"/>
    <w:rsid w:val="002B64E7"/>
    <w:rsid w:val="002E6165"/>
    <w:rsid w:val="0030229C"/>
    <w:rsid w:val="00382021"/>
    <w:rsid w:val="00476B3C"/>
    <w:rsid w:val="004E05C8"/>
    <w:rsid w:val="00510E6A"/>
    <w:rsid w:val="00520A13"/>
    <w:rsid w:val="00546F89"/>
    <w:rsid w:val="00575EBB"/>
    <w:rsid w:val="00585D33"/>
    <w:rsid w:val="0058644C"/>
    <w:rsid w:val="005D4E03"/>
    <w:rsid w:val="005E3249"/>
    <w:rsid w:val="005F136F"/>
    <w:rsid w:val="00627756"/>
    <w:rsid w:val="00636F93"/>
    <w:rsid w:val="0072235A"/>
    <w:rsid w:val="00740065"/>
    <w:rsid w:val="007E08B3"/>
    <w:rsid w:val="0081002A"/>
    <w:rsid w:val="008358EC"/>
    <w:rsid w:val="0084043D"/>
    <w:rsid w:val="008B51DA"/>
    <w:rsid w:val="00950695"/>
    <w:rsid w:val="00980707"/>
    <w:rsid w:val="009A0DBD"/>
    <w:rsid w:val="009B344A"/>
    <w:rsid w:val="00A52984"/>
    <w:rsid w:val="00BC2DFA"/>
    <w:rsid w:val="00C12192"/>
    <w:rsid w:val="00C25ECF"/>
    <w:rsid w:val="00C42B44"/>
    <w:rsid w:val="00D20698"/>
    <w:rsid w:val="00D31847"/>
    <w:rsid w:val="00D43387"/>
    <w:rsid w:val="00D61E42"/>
    <w:rsid w:val="00DC1A88"/>
    <w:rsid w:val="00DD588D"/>
    <w:rsid w:val="00EA3518"/>
    <w:rsid w:val="00EA66D2"/>
    <w:rsid w:val="00EE7C7B"/>
    <w:rsid w:val="00EF573F"/>
    <w:rsid w:val="00F53711"/>
    <w:rsid w:val="00F561E9"/>
    <w:rsid w:val="00FA68D6"/>
    <w:rsid w:val="00FD13C8"/>
    <w:rsid w:val="00FE7E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17"/>
    <w:lsdException w:name="HTML Preformatted" w:uiPriority="6"/>
    <w:lsdException w:name="Balloon Text"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C8"/>
    <w:pPr>
      <w:autoSpaceDE w:val="0"/>
      <w:autoSpaceDN w:val="0"/>
      <w:adjustRightInd w:val="0"/>
      <w:spacing w:after="0" w:line="240" w:lineRule="auto"/>
    </w:pPr>
    <w:rPr>
      <w:rFonts w:ascii="Liberation Serif" w:hAnsi="Liberation Serif"/>
      <w:sz w:val="24"/>
      <w:szCs w:val="24"/>
      <w:lang w:val="en-US"/>
    </w:rPr>
  </w:style>
  <w:style w:type="paragraph" w:styleId="Ttulo1">
    <w:name w:val="heading 1"/>
    <w:basedOn w:val="Normal"/>
    <w:next w:val="Normal"/>
    <w:link w:val="Ttulo1Car"/>
    <w:uiPriority w:val="99"/>
    <w:qFormat/>
    <w:rsid w:val="00FD13C8"/>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D13C8"/>
    <w:rPr>
      <w:rFonts w:ascii="Liberation Serif" w:hAnsi="Liberation Serif"/>
      <w:sz w:val="24"/>
      <w:szCs w:val="24"/>
      <w:lang w:val="en-US"/>
    </w:rPr>
  </w:style>
  <w:style w:type="paragraph" w:customStyle="1" w:styleId="Normal1">
    <w:name w:val="Normal1"/>
    <w:rsid w:val="00FD13C8"/>
    <w:pPr>
      <w:widowControl w:val="0"/>
      <w:pBdr>
        <w:top w:val="none" w:sz="2" w:space="1" w:color="000000"/>
        <w:left w:val="none" w:sz="2" w:space="4" w:color="000000"/>
        <w:bottom w:val="none" w:sz="2" w:space="1" w:color="000000"/>
        <w:right w:val="none" w:sz="2" w:space="4" w:color="000000"/>
      </w:pBdr>
      <w:textAlignment w:val="baseline"/>
    </w:pPr>
    <w:rPr>
      <w:rFonts w:ascii="Calibri" w:eastAsia="Malgun Gothic"/>
      <w:color w:val="000000"/>
    </w:rPr>
  </w:style>
  <w:style w:type="paragraph" w:styleId="Textodeglobo">
    <w:name w:val="Balloon Text"/>
    <w:link w:val="TextodegloboCar"/>
    <w:uiPriority w:val="1"/>
    <w:rsid w:val="00FD13C8"/>
    <w:pPr>
      <w:widowControl w:val="0"/>
      <w:pBdr>
        <w:top w:val="none" w:sz="2" w:space="1" w:color="000000"/>
        <w:left w:val="none" w:sz="2" w:space="4" w:color="000000"/>
        <w:bottom w:val="none" w:sz="2" w:space="1" w:color="000000"/>
        <w:right w:val="none" w:sz="2" w:space="4" w:color="000000"/>
      </w:pBdr>
      <w:spacing w:after="0" w:line="240" w:lineRule="auto"/>
      <w:textAlignment w:val="baseline"/>
    </w:pPr>
    <w:rPr>
      <w:rFonts w:ascii="Tahoma" w:eastAsia="Calibri"/>
      <w:color w:val="000000"/>
      <w:sz w:val="16"/>
    </w:rPr>
  </w:style>
  <w:style w:type="character" w:customStyle="1" w:styleId="TextodegloboCar">
    <w:name w:val="Texto de globo Car"/>
    <w:basedOn w:val="Fuentedeprrafopredeter"/>
    <w:link w:val="Textodeglobo"/>
    <w:uiPriority w:val="1"/>
    <w:rsid w:val="00FD13C8"/>
    <w:rPr>
      <w:rFonts w:ascii="Tahoma" w:eastAsia="Calibri"/>
      <w:color w:val="000000"/>
      <w:sz w:val="16"/>
    </w:rPr>
  </w:style>
  <w:style w:type="character" w:customStyle="1" w:styleId="BalloonTextChar">
    <w:name w:val="Balloon Text Char"/>
    <w:uiPriority w:val="2"/>
    <w:rsid w:val="00FD13C8"/>
    <w:rPr>
      <w:rFonts w:ascii="Tahoma" w:eastAsia="Calibri"/>
      <w:color w:val="000000"/>
      <w:sz w:val="16"/>
    </w:rPr>
  </w:style>
  <w:style w:type="paragraph" w:customStyle="1" w:styleId="Body">
    <w:name w:val="Body"/>
    <w:uiPriority w:val="3"/>
    <w:rsid w:val="00FD13C8"/>
    <w:pPr>
      <w:widowControl w:val="0"/>
      <w:pBdr>
        <w:top w:val="none" w:sz="2" w:space="1" w:color="000000"/>
        <w:left w:val="none" w:sz="2" w:space="4" w:color="000000"/>
        <w:bottom w:val="none" w:sz="2" w:space="1" w:color="000000"/>
        <w:right w:val="none" w:sz="2" w:space="4" w:color="000000"/>
      </w:pBdr>
      <w:spacing w:after="0" w:line="240" w:lineRule="auto"/>
      <w:textAlignment w:val="baseline"/>
    </w:pPr>
    <w:rPr>
      <w:rFonts w:ascii="Helvetica" w:eastAsia="ヒラギノ角ゴ Pro W3"/>
      <w:color w:val="000000"/>
      <w:sz w:val="24"/>
    </w:rPr>
  </w:style>
  <w:style w:type="character" w:customStyle="1" w:styleId="FooterChar">
    <w:name w:val="Footer Char"/>
    <w:uiPriority w:val="5"/>
    <w:rsid w:val="00FD13C8"/>
    <w:rPr>
      <w:rFonts w:ascii="Calibri" w:eastAsia="Calibri"/>
      <w:color w:val="000000"/>
      <w:sz w:val="22"/>
    </w:rPr>
  </w:style>
  <w:style w:type="paragraph" w:styleId="HTMLconformatoprevio">
    <w:name w:val="HTML Preformatted"/>
    <w:link w:val="HTMLconformatoprevioCar"/>
    <w:uiPriority w:val="6"/>
    <w:rsid w:val="00FD13C8"/>
    <w:pPr>
      <w:widowControl w:val="0"/>
      <w:pBdr>
        <w:top w:val="none" w:sz="2" w:space="0" w:color="000000"/>
        <w:left w:val="none" w:sz="2" w:space="0" w:color="000000"/>
        <w:bottom w:val="none" w:sz="2" w:space="0" w:color="000000"/>
        <w:right w:val="none" w:sz="2"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val="0"/>
      <w:autoSpaceDN w:val="0"/>
      <w:spacing w:after="0" w:line="240" w:lineRule="auto"/>
      <w:textAlignment w:val="baseline"/>
    </w:pPr>
    <w:rPr>
      <w:rFonts w:ascii="Courier New" w:eastAsia="Times New Roman"/>
      <w:color w:val="000000"/>
      <w:sz w:val="20"/>
    </w:rPr>
  </w:style>
  <w:style w:type="character" w:customStyle="1" w:styleId="HTMLconformatoprevioCar">
    <w:name w:val="HTML con formato previo Car"/>
    <w:basedOn w:val="Fuentedeprrafopredeter"/>
    <w:link w:val="HTMLconformatoprevio"/>
    <w:uiPriority w:val="6"/>
    <w:rsid w:val="00FD13C8"/>
    <w:rPr>
      <w:rFonts w:ascii="Courier New" w:eastAsia="Times New Roman"/>
      <w:color w:val="000000"/>
      <w:sz w:val="20"/>
    </w:rPr>
  </w:style>
  <w:style w:type="paragraph" w:customStyle="1" w:styleId="Header1">
    <w:name w:val="Header1"/>
    <w:uiPriority w:val="7"/>
    <w:rsid w:val="00FD13C8"/>
    <w:pPr>
      <w:widowControl w:val="0"/>
      <w:pBdr>
        <w:top w:val="none" w:sz="2" w:space="0" w:color="000000"/>
        <w:left w:val="none" w:sz="2" w:space="0" w:color="000000"/>
        <w:bottom w:val="none" w:sz="2" w:space="0" w:color="000000"/>
        <w:right w:val="none" w:sz="2" w:space="0" w:color="000000"/>
      </w:pBdr>
      <w:tabs>
        <w:tab w:val="center" w:pos="4320"/>
        <w:tab w:val="right" w:pos="8640"/>
      </w:tabs>
      <w:wordWrap w:val="0"/>
      <w:autoSpaceDE w:val="0"/>
      <w:autoSpaceDN w:val="0"/>
      <w:spacing w:after="0" w:line="240" w:lineRule="auto"/>
      <w:jc w:val="both"/>
      <w:textAlignment w:val="baseline"/>
    </w:pPr>
    <w:rPr>
      <w:rFonts w:ascii="Times New Roman" w:eastAsia="Times New Roman"/>
      <w:color w:val="000000"/>
    </w:rPr>
  </w:style>
  <w:style w:type="character" w:customStyle="1" w:styleId="HeaderChar">
    <w:name w:val="Header Char"/>
    <w:uiPriority w:val="8"/>
    <w:rsid w:val="00FD13C8"/>
    <w:rPr>
      <w:rFonts w:ascii="Calibri" w:eastAsia="Calibri"/>
      <w:color w:val="000000"/>
      <w:sz w:val="22"/>
    </w:rPr>
  </w:style>
  <w:style w:type="paragraph" w:customStyle="1" w:styleId="Heading11">
    <w:name w:val="Heading 11"/>
    <w:uiPriority w:val="9"/>
    <w:rsid w:val="00FD13C8"/>
    <w:pPr>
      <w:keepNext/>
      <w:widowControl w:val="0"/>
      <w:pBdr>
        <w:top w:val="none" w:sz="2" w:space="0" w:color="000000"/>
        <w:left w:val="none" w:sz="2" w:space="0" w:color="000000"/>
        <w:bottom w:val="none" w:sz="2" w:space="0" w:color="000000"/>
        <w:right w:val="none" w:sz="2" w:space="0" w:color="000000"/>
      </w:pBdr>
      <w:wordWrap w:val="0"/>
      <w:autoSpaceDE w:val="0"/>
      <w:autoSpaceDN w:val="0"/>
      <w:spacing w:before="240" w:after="60" w:line="240" w:lineRule="auto"/>
      <w:jc w:val="both"/>
      <w:textAlignment w:val="baseline"/>
    </w:pPr>
    <w:rPr>
      <w:rFonts w:ascii="Arial" w:eastAsia="Times New Roman"/>
      <w:b/>
      <w:color w:val="000000"/>
      <w:sz w:val="32"/>
    </w:rPr>
  </w:style>
  <w:style w:type="paragraph" w:styleId="Prrafodelista">
    <w:name w:val="List Paragraph"/>
    <w:uiPriority w:val="10"/>
    <w:rsid w:val="00FD13C8"/>
    <w:pPr>
      <w:widowControl w:val="0"/>
      <w:pBdr>
        <w:top w:val="none" w:sz="2" w:space="1" w:color="000000"/>
        <w:left w:val="none" w:sz="2" w:space="4" w:color="000000"/>
        <w:bottom w:val="none" w:sz="2" w:space="1" w:color="000000"/>
        <w:right w:val="none" w:sz="2" w:space="4" w:color="000000"/>
      </w:pBdr>
      <w:ind w:left="720"/>
      <w:textAlignment w:val="baseline"/>
    </w:pPr>
    <w:rPr>
      <w:rFonts w:ascii="Calibri" w:eastAsia="Calibri"/>
      <w:color w:val="000000"/>
    </w:rPr>
  </w:style>
  <w:style w:type="paragraph" w:customStyle="1" w:styleId="Sinlista1">
    <w:name w:val="Sin lista1"/>
    <w:uiPriority w:val="11"/>
    <w:rsid w:val="00FD13C8"/>
    <w:pPr>
      <w:widowControl w:val="0"/>
      <w:pBdr>
        <w:top w:val="none" w:sz="2" w:space="1" w:color="000000"/>
        <w:left w:val="none" w:sz="2" w:space="4" w:color="000000"/>
        <w:bottom w:val="none" w:sz="2" w:space="1" w:color="000000"/>
        <w:right w:val="none" w:sz="2" w:space="4" w:color="000000"/>
      </w:pBdr>
      <w:textAlignment w:val="baseline"/>
    </w:pPr>
    <w:rPr>
      <w:rFonts w:ascii="Calibri" w:eastAsia="Malgun Gothic"/>
      <w:color w:val="000000"/>
    </w:rPr>
  </w:style>
  <w:style w:type="paragraph" w:customStyle="1" w:styleId="Normal11">
    <w:name w:val="Normal11"/>
    <w:uiPriority w:val="12"/>
    <w:rsid w:val="00FD13C8"/>
    <w:pPr>
      <w:widowControl w:val="0"/>
      <w:pBdr>
        <w:top w:val="none" w:sz="2" w:space="1" w:color="000000"/>
        <w:left w:val="none" w:sz="2" w:space="4" w:color="000000"/>
        <w:bottom w:val="none" w:sz="2" w:space="1" w:color="000000"/>
        <w:right w:val="none" w:sz="2" w:space="4" w:color="000000"/>
      </w:pBdr>
      <w:textAlignment w:val="baseline"/>
    </w:pPr>
    <w:rPr>
      <w:rFonts w:ascii="Calibri" w:eastAsia="Calibri"/>
      <w:color w:val="000000"/>
    </w:rPr>
  </w:style>
  <w:style w:type="paragraph" w:customStyle="1" w:styleId="Pagticipa">
    <w:name w:val="Pagticipa"/>
    <w:uiPriority w:val="13"/>
    <w:rsid w:val="00FD13C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Verdana" w:eastAsia="Times New Roman"/>
      <w:color w:val="000000"/>
      <w:sz w:val="18"/>
    </w:rPr>
  </w:style>
  <w:style w:type="paragraph" w:customStyle="1" w:styleId="Paix">
    <w:name w:val="Paix"/>
    <w:uiPriority w:val="14"/>
    <w:rsid w:val="00FD13C8"/>
    <w:pPr>
      <w:widowControl w:val="0"/>
      <w:pBdr>
        <w:top w:val="none" w:sz="2" w:space="0" w:color="000000"/>
        <w:left w:val="none" w:sz="2" w:space="0" w:color="000000"/>
        <w:bottom w:val="none" w:sz="2" w:space="0" w:color="000000"/>
        <w:right w:val="none" w:sz="2" w:space="0" w:color="000000"/>
      </w:pBdr>
      <w:wordWrap w:val="0"/>
      <w:autoSpaceDE w:val="0"/>
      <w:autoSpaceDN w:val="0"/>
      <w:spacing w:before="240" w:after="120" w:line="240" w:lineRule="auto"/>
      <w:jc w:val="center"/>
      <w:textAlignment w:val="baseline"/>
    </w:pPr>
    <w:rPr>
      <w:rFonts w:ascii="Verdana" w:eastAsia="Times New Roman"/>
      <w:b/>
      <w:color w:val="000000"/>
      <w:sz w:val="28"/>
    </w:rPr>
  </w:style>
  <w:style w:type="paragraph" w:customStyle="1" w:styleId="Sinlista11">
    <w:name w:val="Sin lista11"/>
    <w:uiPriority w:val="15"/>
    <w:rsid w:val="00FD13C8"/>
    <w:pPr>
      <w:widowControl w:val="0"/>
      <w:pBdr>
        <w:top w:val="none" w:sz="2" w:space="1" w:color="000000"/>
        <w:left w:val="none" w:sz="2" w:space="4" w:color="000000"/>
        <w:bottom w:val="none" w:sz="2" w:space="1" w:color="000000"/>
        <w:right w:val="none" w:sz="2" w:space="4" w:color="000000"/>
      </w:pBdr>
      <w:textAlignment w:val="baseline"/>
    </w:pPr>
    <w:rPr>
      <w:rFonts w:ascii="Calibri" w:eastAsia="Calibri"/>
      <w:color w:val="000000"/>
    </w:rPr>
  </w:style>
  <w:style w:type="paragraph" w:customStyle="1" w:styleId="Standard">
    <w:name w:val="Standard"/>
    <w:uiPriority w:val="16"/>
    <w:rsid w:val="00FD13C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jc w:val="both"/>
      <w:textAlignment w:val="baseline"/>
    </w:pPr>
    <w:rPr>
      <w:rFonts w:ascii="Times New Roman" w:eastAsia="Times New Roman"/>
      <w:color w:val="000000"/>
    </w:rPr>
  </w:style>
  <w:style w:type="paragraph" w:styleId="Textosinformato">
    <w:name w:val="Plain Text"/>
    <w:link w:val="TextosinformatoCar"/>
    <w:uiPriority w:val="17"/>
    <w:rsid w:val="00FD13C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Consolas" w:eastAsia="Calibri"/>
      <w:color w:val="000000"/>
    </w:rPr>
  </w:style>
  <w:style w:type="character" w:customStyle="1" w:styleId="TextosinformatoCar">
    <w:name w:val="Texto sin formato Car"/>
    <w:basedOn w:val="Fuentedeprrafopredeter"/>
    <w:link w:val="Textosinformato"/>
    <w:uiPriority w:val="17"/>
    <w:rsid w:val="00FD13C8"/>
    <w:rPr>
      <w:rFonts w:ascii="Consolas" w:eastAsia="Calibri"/>
      <w:color w:val="000000"/>
    </w:rPr>
  </w:style>
  <w:style w:type="paragraph" w:styleId="Piedepgina">
    <w:name w:val="footer"/>
    <w:link w:val="PiedepginaCar"/>
    <w:uiPriority w:val="99"/>
    <w:rsid w:val="00FD13C8"/>
    <w:pPr>
      <w:widowControl w:val="0"/>
      <w:pBdr>
        <w:top w:val="none" w:sz="2" w:space="1" w:color="000000"/>
        <w:left w:val="none" w:sz="2" w:space="4" w:color="000000"/>
        <w:bottom w:val="none" w:sz="2" w:space="1" w:color="000000"/>
        <w:right w:val="none" w:sz="2" w:space="4" w:color="000000"/>
      </w:pBdr>
      <w:tabs>
        <w:tab w:val="center" w:pos="4680"/>
        <w:tab w:val="right" w:pos="9360"/>
      </w:tabs>
      <w:spacing w:after="0" w:line="240" w:lineRule="auto"/>
      <w:textAlignment w:val="baseline"/>
    </w:pPr>
    <w:rPr>
      <w:rFonts w:ascii="Calibri" w:eastAsia="Calibri"/>
      <w:color w:val="000000"/>
    </w:rPr>
  </w:style>
  <w:style w:type="character" w:customStyle="1" w:styleId="PiedepginaCar">
    <w:name w:val="Pie de página Car"/>
    <w:basedOn w:val="Fuentedeprrafopredeter"/>
    <w:link w:val="Piedepgina"/>
    <w:uiPriority w:val="99"/>
    <w:rsid w:val="00FD13C8"/>
    <w:rPr>
      <w:rFonts w:ascii="Calibri" w:eastAsia="Calibri"/>
      <w:color w:val="000000"/>
    </w:rPr>
  </w:style>
  <w:style w:type="paragraph" w:styleId="Encabezado">
    <w:name w:val="header"/>
    <w:link w:val="EncabezadoCar"/>
    <w:rsid w:val="00FD13C8"/>
    <w:pPr>
      <w:widowControl w:val="0"/>
      <w:pBdr>
        <w:top w:val="none" w:sz="2" w:space="1" w:color="000000"/>
        <w:left w:val="none" w:sz="2" w:space="4" w:color="000000"/>
        <w:bottom w:val="none" w:sz="2" w:space="1" w:color="000000"/>
        <w:right w:val="none" w:sz="2" w:space="4" w:color="000000"/>
      </w:pBdr>
      <w:tabs>
        <w:tab w:val="center" w:pos="4680"/>
        <w:tab w:val="right" w:pos="9360"/>
      </w:tabs>
      <w:spacing w:after="0" w:line="240" w:lineRule="auto"/>
      <w:textAlignment w:val="baseline"/>
    </w:pPr>
    <w:rPr>
      <w:rFonts w:ascii="Calibri" w:eastAsia="Calibri"/>
      <w:color w:val="000000"/>
    </w:rPr>
  </w:style>
  <w:style w:type="character" w:customStyle="1" w:styleId="EncabezadoCar">
    <w:name w:val="Encabezado Car"/>
    <w:basedOn w:val="Fuentedeprrafopredeter"/>
    <w:link w:val="Encabezado"/>
    <w:rsid w:val="00FD13C8"/>
    <w:rPr>
      <w:rFonts w:ascii="Calibri" w:eastAsia="Calibri"/>
      <w:color w:val="000000"/>
    </w:rPr>
  </w:style>
  <w:style w:type="character" w:styleId="Refdecomentario">
    <w:name w:val="annotation reference"/>
    <w:basedOn w:val="Fuentedeprrafopredeter"/>
    <w:uiPriority w:val="99"/>
    <w:semiHidden/>
    <w:unhideWhenUsed/>
    <w:rsid w:val="00FD13C8"/>
    <w:rPr>
      <w:sz w:val="16"/>
      <w:szCs w:val="16"/>
    </w:rPr>
  </w:style>
  <w:style w:type="paragraph" w:styleId="Textocomentario">
    <w:name w:val="annotation text"/>
    <w:basedOn w:val="Normal"/>
    <w:link w:val="TextocomentarioCar"/>
    <w:uiPriority w:val="99"/>
    <w:semiHidden/>
    <w:unhideWhenUsed/>
    <w:rsid w:val="00FD13C8"/>
    <w:rPr>
      <w:sz w:val="20"/>
      <w:szCs w:val="20"/>
    </w:rPr>
  </w:style>
  <w:style w:type="character" w:customStyle="1" w:styleId="TextocomentarioCar">
    <w:name w:val="Texto comentario Car"/>
    <w:basedOn w:val="Fuentedeprrafopredeter"/>
    <w:link w:val="Textocomentario"/>
    <w:uiPriority w:val="99"/>
    <w:semiHidden/>
    <w:rsid w:val="00FD13C8"/>
    <w:rPr>
      <w:rFonts w:ascii="Liberation Serif" w:hAnsi="Liberation Serif"/>
      <w:sz w:val="20"/>
      <w:szCs w:val="20"/>
      <w:lang w:val="en-US"/>
    </w:rPr>
  </w:style>
  <w:style w:type="paragraph" w:styleId="Asuntodelcomentario">
    <w:name w:val="annotation subject"/>
    <w:basedOn w:val="Textocomentario"/>
    <w:next w:val="Textocomentario"/>
    <w:link w:val="AsuntodelcomentarioCar"/>
    <w:uiPriority w:val="99"/>
    <w:semiHidden/>
    <w:unhideWhenUsed/>
    <w:rsid w:val="00FD13C8"/>
    <w:rPr>
      <w:b/>
      <w:bCs/>
    </w:rPr>
  </w:style>
  <w:style w:type="character" w:customStyle="1" w:styleId="AsuntodelcomentarioCar">
    <w:name w:val="Asunto del comentario Car"/>
    <w:basedOn w:val="TextocomentarioCar"/>
    <w:link w:val="Asuntodelcomentario"/>
    <w:uiPriority w:val="99"/>
    <w:semiHidden/>
    <w:rsid w:val="00FD13C8"/>
    <w:rPr>
      <w:b/>
      <w:bCs/>
    </w:rPr>
  </w:style>
  <w:style w:type="paragraph" w:styleId="Revisin">
    <w:name w:val="Revision"/>
    <w:hidden/>
    <w:uiPriority w:val="99"/>
    <w:semiHidden/>
    <w:rsid w:val="00FD13C8"/>
    <w:pPr>
      <w:spacing w:after="0" w:line="240" w:lineRule="auto"/>
    </w:pPr>
    <w:rPr>
      <w:rFonts w:ascii="Liberation Serif" w:hAnsi="Liberation Serif"/>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722E-45D7-445B-9714-0C7B093A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8368</Words>
  <Characters>46027</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abyun</dc:creator>
  <cp:lastModifiedBy>cumberbatchs</cp:lastModifiedBy>
  <cp:revision>3</cp:revision>
  <cp:lastPrinted>2014-02-28T19:27:00Z</cp:lastPrinted>
  <dcterms:created xsi:type="dcterms:W3CDTF">2014-02-28T19:19:00Z</dcterms:created>
  <dcterms:modified xsi:type="dcterms:W3CDTF">2014-02-28T19:30:00Z</dcterms:modified>
</cp:coreProperties>
</file>